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jc w:val="center"/>
        <w:rPr>
          <w:rFonts w:ascii="Times New Roman" w:hAnsi="Times New Roman"/>
          <w:b/>
          <w:caps/>
          <w:sz w:val="26"/>
        </w:rPr>
      </w:pPr>
    </w:p>
    <w:p w:rsidR="00A81E42" w:rsidRPr="00A81E42" w:rsidRDefault="00A81E42" w:rsidP="00A81E42">
      <w:pPr>
        <w:spacing w:line="240" w:lineRule="auto"/>
        <w:rPr>
          <w:rFonts w:ascii="Times New Roman" w:hAnsi="Times New Roman"/>
        </w:rPr>
      </w:pPr>
    </w:p>
    <w:p w:rsidR="00A81E42" w:rsidRPr="00A81E42" w:rsidRDefault="00A81E42" w:rsidP="00A81E42">
      <w:pPr>
        <w:spacing w:line="240" w:lineRule="auto"/>
        <w:jc w:val="center"/>
        <w:rPr>
          <w:rFonts w:ascii="Times New Roman" w:hAnsi="Times New Roman"/>
          <w:sz w:val="28"/>
          <w:szCs w:val="28"/>
        </w:rPr>
      </w:pPr>
      <w:r w:rsidRPr="00A81E42">
        <w:rPr>
          <w:rFonts w:ascii="Times New Roman" w:hAnsi="Times New Roman"/>
          <w:sz w:val="28"/>
          <w:szCs w:val="28"/>
        </w:rPr>
        <w:t xml:space="preserve">   </w:t>
      </w:r>
    </w:p>
    <w:p w:rsidR="00196E12" w:rsidRPr="00196E12" w:rsidRDefault="00A81E42" w:rsidP="00196E12">
      <w:pPr>
        <w:rPr>
          <w:rFonts w:ascii="Times New Roman" w:hAnsi="Times New Roman"/>
          <w:b/>
          <w:bCs/>
        </w:rPr>
      </w:pPr>
      <w:r>
        <w:rPr>
          <w:rFonts w:ascii="Times New Roman" w:hAnsi="Times New Roman"/>
          <w:sz w:val="28"/>
          <w:szCs w:val="28"/>
        </w:rPr>
        <w:t xml:space="preserve">       </w:t>
      </w:r>
      <w:r w:rsidR="00196E12" w:rsidRPr="00196E12">
        <w:rPr>
          <w:rFonts w:ascii="Times New Roman" w:hAnsi="Times New Roman"/>
          <w:b/>
          <w:bCs/>
        </w:rPr>
        <w:t>АДМИНИСТРАЦИЯ ПОДГОРНСКОГО СЕЛЬСКОГО ПОСЕЛЕНИЯ</w:t>
      </w:r>
    </w:p>
    <w:p w:rsidR="00196E12" w:rsidRPr="00196E12" w:rsidRDefault="00196E12" w:rsidP="00196E12">
      <w:pPr>
        <w:jc w:val="center"/>
        <w:rPr>
          <w:rFonts w:ascii="Times New Roman" w:hAnsi="Times New Roman"/>
          <w:b/>
          <w:bCs/>
        </w:rPr>
      </w:pPr>
    </w:p>
    <w:p w:rsidR="00196E12" w:rsidRPr="00196E12" w:rsidRDefault="00196E12" w:rsidP="00196E12">
      <w:pPr>
        <w:jc w:val="center"/>
        <w:rPr>
          <w:rFonts w:ascii="Times New Roman" w:hAnsi="Times New Roman"/>
          <w:b/>
          <w:bCs/>
        </w:rPr>
      </w:pPr>
    </w:p>
    <w:p w:rsidR="00196E12" w:rsidRPr="00196E12" w:rsidRDefault="00196E12" w:rsidP="00196E12">
      <w:pPr>
        <w:pStyle w:val="12"/>
        <w:jc w:val="center"/>
        <w:rPr>
          <w:rFonts w:ascii="Times New Roman" w:hAnsi="Times New Roman" w:cs="Times New Roman"/>
        </w:rPr>
      </w:pPr>
      <w:r w:rsidRPr="00196E12">
        <w:rPr>
          <w:rFonts w:ascii="Times New Roman" w:hAnsi="Times New Roman" w:cs="Times New Roman"/>
        </w:rPr>
        <w:t>ПОСТАНОВЛЕНИЕ</w:t>
      </w:r>
    </w:p>
    <w:p w:rsidR="00196E12" w:rsidRPr="00196E12" w:rsidRDefault="00196E12" w:rsidP="00196E12">
      <w:pPr>
        <w:jc w:val="center"/>
        <w:rPr>
          <w:rFonts w:ascii="Times New Roman" w:hAnsi="Times New Roman"/>
        </w:rPr>
      </w:pPr>
    </w:p>
    <w:tbl>
      <w:tblPr>
        <w:tblW w:w="14254" w:type="dxa"/>
        <w:tblLook w:val="04A0"/>
      </w:tblPr>
      <w:tblGrid>
        <w:gridCol w:w="9468"/>
        <w:gridCol w:w="4786"/>
      </w:tblGrid>
      <w:tr w:rsidR="00196E12" w:rsidRPr="00196E12" w:rsidTr="00196E12">
        <w:tc>
          <w:tcPr>
            <w:tcW w:w="9468" w:type="dxa"/>
            <w:hideMark/>
          </w:tcPr>
          <w:p w:rsidR="00196E12" w:rsidRPr="00196E12" w:rsidRDefault="00196E12" w:rsidP="0014549F">
            <w:pPr>
              <w:tabs>
                <w:tab w:val="left" w:pos="8820"/>
              </w:tabs>
              <w:ind w:firstLine="0"/>
              <w:rPr>
                <w:rFonts w:ascii="Times New Roman" w:hAnsi="Times New Roman"/>
                <w:szCs w:val="24"/>
              </w:rPr>
            </w:pPr>
            <w:r>
              <w:rPr>
                <w:rFonts w:ascii="Times New Roman" w:hAnsi="Times New Roman"/>
              </w:rPr>
              <w:t>4 октября 2016</w:t>
            </w:r>
            <w:r w:rsidRPr="00196E12">
              <w:rPr>
                <w:rFonts w:ascii="Times New Roman" w:hAnsi="Times New Roman"/>
              </w:rPr>
              <w:t xml:space="preserve"> г      </w:t>
            </w:r>
            <w:r>
              <w:rPr>
                <w:rFonts w:ascii="Times New Roman" w:hAnsi="Times New Roman"/>
              </w:rPr>
              <w:t xml:space="preserve">                                     </w:t>
            </w:r>
            <w:r w:rsidRPr="00196E12">
              <w:rPr>
                <w:rFonts w:ascii="Times New Roman" w:hAnsi="Times New Roman"/>
              </w:rPr>
              <w:t xml:space="preserve">с. Подгорное                                                  № </w:t>
            </w:r>
            <w:r w:rsidR="00B414A6">
              <w:rPr>
                <w:rFonts w:ascii="Times New Roman" w:hAnsi="Times New Roman"/>
              </w:rPr>
              <w:t>25</w:t>
            </w:r>
            <w:r w:rsidR="0014549F">
              <w:rPr>
                <w:rFonts w:ascii="Times New Roman" w:hAnsi="Times New Roman"/>
              </w:rPr>
              <w:t>7</w:t>
            </w:r>
          </w:p>
        </w:tc>
        <w:tc>
          <w:tcPr>
            <w:tcW w:w="4786" w:type="dxa"/>
            <w:hideMark/>
          </w:tcPr>
          <w:p w:rsidR="00196E12" w:rsidRPr="00196E12" w:rsidRDefault="00196E12">
            <w:pPr>
              <w:jc w:val="center"/>
              <w:rPr>
                <w:rFonts w:ascii="Times New Roman" w:hAnsi="Times New Roman"/>
                <w:szCs w:val="24"/>
              </w:rPr>
            </w:pPr>
            <w:r w:rsidRPr="00196E12">
              <w:rPr>
                <w:rFonts w:ascii="Times New Roman" w:hAnsi="Times New Roman"/>
              </w:rPr>
              <w:t>№  96</w:t>
            </w:r>
          </w:p>
        </w:tc>
      </w:tr>
    </w:tbl>
    <w:p w:rsidR="00196E12" w:rsidRPr="00196E12" w:rsidRDefault="00196E12" w:rsidP="00196E12">
      <w:pPr>
        <w:jc w:val="center"/>
        <w:rPr>
          <w:rFonts w:ascii="Times New Roman" w:hAnsi="Times New Roman"/>
        </w:rPr>
      </w:pPr>
    </w:p>
    <w:p w:rsidR="00196E12" w:rsidRPr="00196E12" w:rsidRDefault="00196E12" w:rsidP="00196E12">
      <w:pPr>
        <w:jc w:val="center"/>
        <w:rPr>
          <w:rFonts w:ascii="Times New Roman" w:hAnsi="Times New Roman"/>
        </w:rPr>
      </w:pPr>
    </w:p>
    <w:tbl>
      <w:tblPr>
        <w:tblW w:w="0" w:type="auto"/>
        <w:tblLook w:val="04A0"/>
      </w:tblPr>
      <w:tblGrid>
        <w:gridCol w:w="9571"/>
      </w:tblGrid>
      <w:tr w:rsidR="00196E12" w:rsidRPr="00196E12" w:rsidTr="00196E12">
        <w:trPr>
          <w:cantSplit/>
        </w:trPr>
        <w:tc>
          <w:tcPr>
            <w:tcW w:w="9571" w:type="dxa"/>
          </w:tcPr>
          <w:p w:rsidR="00196E12" w:rsidRPr="00196E12" w:rsidRDefault="00196E12">
            <w:pPr>
              <w:jc w:val="center"/>
              <w:rPr>
                <w:rFonts w:ascii="Times New Roman" w:hAnsi="Times New Roman"/>
                <w:szCs w:val="24"/>
              </w:rPr>
            </w:pPr>
            <w:r w:rsidRPr="00196E12">
              <w:rPr>
                <w:rFonts w:ascii="Times New Roman" w:hAnsi="Times New Roman"/>
              </w:rPr>
              <w:t xml:space="preserve">Об утверждении </w:t>
            </w:r>
            <w:r>
              <w:rPr>
                <w:rFonts w:ascii="Times New Roman" w:hAnsi="Times New Roman"/>
              </w:rPr>
              <w:t>программы комплексного развития транспортной инфраструктуры Подгорнского сельского поселения 2017 – 2025 годы</w:t>
            </w:r>
          </w:p>
          <w:p w:rsidR="00196E12" w:rsidRPr="00196E12" w:rsidRDefault="00196E12">
            <w:pPr>
              <w:rPr>
                <w:rFonts w:ascii="Times New Roman" w:hAnsi="Times New Roman"/>
              </w:rPr>
            </w:pPr>
          </w:p>
          <w:p w:rsidR="00196E12" w:rsidRPr="00196E12" w:rsidRDefault="00196E12">
            <w:pPr>
              <w:rPr>
                <w:rFonts w:ascii="Times New Roman" w:hAnsi="Times New Roman"/>
              </w:rPr>
            </w:pPr>
          </w:p>
          <w:p w:rsidR="00196E12" w:rsidRPr="00196E12" w:rsidRDefault="00196E12" w:rsidP="00196E12">
            <w:pPr>
              <w:spacing w:line="240" w:lineRule="auto"/>
              <w:ind w:firstLine="0"/>
              <w:rPr>
                <w:rFonts w:ascii="Times New Roman" w:hAnsi="Times New Roman"/>
                <w:szCs w:val="24"/>
              </w:rPr>
            </w:pPr>
            <w:r>
              <w:rPr>
                <w:rFonts w:ascii="Times New Roman" w:hAnsi="Times New Roman"/>
                <w:sz w:val="28"/>
                <w:szCs w:val="28"/>
              </w:rPr>
              <w:t xml:space="preserve">       </w:t>
            </w:r>
            <w:r w:rsidRPr="00196E12">
              <w:rPr>
                <w:rFonts w:ascii="Times New Roman" w:hAnsi="Times New Roman"/>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Устава Подгорнского сельского поселения</w:t>
            </w:r>
          </w:p>
          <w:p w:rsidR="00196E12" w:rsidRDefault="00196E12" w:rsidP="00196E12">
            <w:pPr>
              <w:spacing w:line="240" w:lineRule="auto"/>
              <w:ind w:firstLine="0"/>
              <w:rPr>
                <w:rFonts w:ascii="Times New Roman" w:hAnsi="Times New Roman"/>
                <w:sz w:val="28"/>
                <w:szCs w:val="28"/>
              </w:rPr>
            </w:pPr>
          </w:p>
          <w:p w:rsidR="00196E12" w:rsidRPr="00196E12" w:rsidRDefault="00196E12">
            <w:pPr>
              <w:rPr>
                <w:rFonts w:ascii="Times New Roman" w:hAnsi="Times New Roman"/>
              </w:rPr>
            </w:pPr>
          </w:p>
          <w:p w:rsidR="00196E12" w:rsidRPr="00196E12" w:rsidRDefault="00196E12">
            <w:pPr>
              <w:rPr>
                <w:rFonts w:ascii="Times New Roman" w:hAnsi="Times New Roman"/>
              </w:rPr>
            </w:pPr>
            <w:r w:rsidRPr="00196E12">
              <w:rPr>
                <w:rFonts w:ascii="Times New Roman" w:hAnsi="Times New Roman"/>
              </w:rPr>
              <w:t>ПОСТАНОВЛЯЮ:</w:t>
            </w:r>
          </w:p>
          <w:p w:rsidR="00196E12" w:rsidRPr="00196E12" w:rsidRDefault="00196E12">
            <w:pPr>
              <w:rPr>
                <w:rFonts w:ascii="Times New Roman" w:hAnsi="Times New Roman"/>
              </w:rPr>
            </w:pPr>
          </w:p>
          <w:p w:rsidR="00196E12" w:rsidRPr="00196E12" w:rsidRDefault="00196E12">
            <w:pPr>
              <w:rPr>
                <w:rFonts w:ascii="Times New Roman" w:hAnsi="Times New Roman"/>
              </w:rPr>
            </w:pPr>
            <w:r w:rsidRPr="00196E12">
              <w:rPr>
                <w:rFonts w:ascii="Times New Roman" w:hAnsi="Times New Roman"/>
              </w:rPr>
              <w:t xml:space="preserve"> </w:t>
            </w:r>
          </w:p>
          <w:p w:rsidR="00196E12" w:rsidRPr="00196E12" w:rsidRDefault="00196E12" w:rsidP="000B12C4">
            <w:pPr>
              <w:pStyle w:val="afd"/>
              <w:numPr>
                <w:ilvl w:val="0"/>
                <w:numId w:val="18"/>
              </w:numPr>
              <w:shd w:val="clear" w:color="auto" w:fill="FFFFFF"/>
              <w:spacing w:before="0" w:beforeAutospacing="0" w:after="0" w:afterAutospacing="0"/>
              <w:jc w:val="both"/>
              <w:textAlignment w:val="baseline"/>
              <w:rPr>
                <w:color w:val="000000"/>
              </w:rPr>
            </w:pPr>
            <w:r w:rsidRPr="00196E12">
              <w:rPr>
                <w:color w:val="000000"/>
              </w:rPr>
              <w:t xml:space="preserve">Утвердить </w:t>
            </w:r>
            <w:r>
              <w:rPr>
                <w:color w:val="000000"/>
              </w:rPr>
              <w:t>программу комплексного развития транспортной инфраструктуры Подгорнского сельского поселения на 2017 – 2025 гг.</w:t>
            </w:r>
            <w:r w:rsidRPr="00196E12">
              <w:rPr>
                <w:color w:val="000000"/>
              </w:rPr>
              <w:t xml:space="preserve"> согласно </w:t>
            </w:r>
            <w:r>
              <w:rPr>
                <w:color w:val="000000"/>
              </w:rPr>
              <w:t>п</w:t>
            </w:r>
            <w:r w:rsidRPr="00196E12">
              <w:rPr>
                <w:color w:val="000000"/>
              </w:rPr>
              <w:t>риложению 1.</w:t>
            </w:r>
          </w:p>
          <w:p w:rsidR="00196E12" w:rsidRPr="00196E12" w:rsidRDefault="00196E12" w:rsidP="000B12C4">
            <w:pPr>
              <w:pStyle w:val="afd"/>
              <w:numPr>
                <w:ilvl w:val="0"/>
                <w:numId w:val="18"/>
              </w:numPr>
              <w:shd w:val="clear" w:color="auto" w:fill="FFFFFF"/>
              <w:spacing w:before="0" w:beforeAutospacing="0" w:after="0" w:afterAutospacing="0"/>
              <w:jc w:val="both"/>
              <w:textAlignment w:val="baseline"/>
              <w:rPr>
                <w:color w:val="000000"/>
              </w:rPr>
            </w:pPr>
            <w:r w:rsidRPr="00196E12">
              <w:t>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196E12" w:rsidRPr="00196E12" w:rsidRDefault="00196E12" w:rsidP="000B12C4">
            <w:pPr>
              <w:pStyle w:val="afd"/>
              <w:numPr>
                <w:ilvl w:val="0"/>
                <w:numId w:val="18"/>
              </w:numPr>
              <w:shd w:val="clear" w:color="auto" w:fill="FFFFFF"/>
              <w:spacing w:before="0" w:beforeAutospacing="0" w:after="0" w:afterAutospacing="0"/>
              <w:jc w:val="both"/>
              <w:textAlignment w:val="baseline"/>
              <w:rPr>
                <w:color w:val="000000"/>
              </w:rPr>
            </w:pPr>
            <w:r w:rsidRPr="00196E12">
              <w:t>Постановление вступает в силу со дня его официального опубликования.</w:t>
            </w:r>
          </w:p>
          <w:p w:rsidR="00196E12" w:rsidRPr="00196E12" w:rsidRDefault="00196E12" w:rsidP="000B12C4">
            <w:pPr>
              <w:pStyle w:val="afd"/>
              <w:numPr>
                <w:ilvl w:val="0"/>
                <w:numId w:val="18"/>
              </w:numPr>
              <w:shd w:val="clear" w:color="auto" w:fill="FFFFFF"/>
              <w:spacing w:before="0" w:beforeAutospacing="0" w:after="0" w:afterAutospacing="0"/>
              <w:jc w:val="both"/>
              <w:textAlignment w:val="baseline"/>
              <w:rPr>
                <w:color w:val="000000"/>
              </w:rPr>
            </w:pPr>
            <w:r w:rsidRPr="00196E12">
              <w:t>Контроль за   исполнением настоящего постановления оставляю за собой.</w:t>
            </w:r>
          </w:p>
          <w:p w:rsidR="00196E12" w:rsidRPr="00196E12" w:rsidRDefault="00196E12">
            <w:pPr>
              <w:rPr>
                <w:rFonts w:ascii="Times New Roman" w:hAnsi="Times New Roman"/>
                <w:szCs w:val="24"/>
              </w:rPr>
            </w:pPr>
          </w:p>
        </w:tc>
      </w:tr>
    </w:tbl>
    <w:p w:rsidR="006A01FD" w:rsidRDefault="006A01FD" w:rsidP="006A01FD">
      <w:pPr>
        <w:ind w:firstLine="0"/>
        <w:rPr>
          <w:rFonts w:ascii="Times New Roman" w:hAnsi="Times New Roman"/>
        </w:rPr>
      </w:pPr>
    </w:p>
    <w:p w:rsidR="00196E12" w:rsidRPr="00196E12" w:rsidRDefault="00196E12" w:rsidP="006A01FD">
      <w:pPr>
        <w:ind w:firstLine="0"/>
        <w:rPr>
          <w:rFonts w:ascii="Times New Roman" w:hAnsi="Times New Roman"/>
        </w:rPr>
      </w:pPr>
      <w:r w:rsidRPr="00196E12">
        <w:rPr>
          <w:rFonts w:ascii="Times New Roman" w:hAnsi="Times New Roman"/>
        </w:rPr>
        <w:t xml:space="preserve">  </w:t>
      </w:r>
      <w:r w:rsidR="005B2423">
        <w:rPr>
          <w:rFonts w:ascii="Times New Roman" w:hAnsi="Times New Roman"/>
        </w:rPr>
        <w:t xml:space="preserve">И.о. </w:t>
      </w:r>
      <w:r w:rsidRPr="00196E12">
        <w:rPr>
          <w:rFonts w:ascii="Times New Roman" w:hAnsi="Times New Roman"/>
        </w:rPr>
        <w:t>Глав</w:t>
      </w:r>
      <w:r w:rsidR="005B2423">
        <w:rPr>
          <w:rFonts w:ascii="Times New Roman" w:hAnsi="Times New Roman"/>
        </w:rPr>
        <w:t>ы</w:t>
      </w:r>
      <w:r w:rsidRPr="00196E12">
        <w:rPr>
          <w:rFonts w:ascii="Times New Roman" w:hAnsi="Times New Roman"/>
        </w:rPr>
        <w:t xml:space="preserve"> Подгорнского сельского поселения           </w:t>
      </w:r>
      <w:r w:rsidR="006A01FD">
        <w:rPr>
          <w:rFonts w:ascii="Times New Roman" w:hAnsi="Times New Roman"/>
        </w:rPr>
        <w:t xml:space="preserve">                     </w:t>
      </w:r>
      <w:r w:rsidRPr="00196E12">
        <w:rPr>
          <w:rFonts w:ascii="Times New Roman" w:hAnsi="Times New Roman"/>
        </w:rPr>
        <w:t xml:space="preserve">          </w:t>
      </w:r>
      <w:r w:rsidR="005B2423">
        <w:rPr>
          <w:rFonts w:ascii="Times New Roman" w:hAnsi="Times New Roman"/>
        </w:rPr>
        <w:t>Ю.В. Нечаев</w:t>
      </w:r>
    </w:p>
    <w:p w:rsidR="00A81E42" w:rsidRDefault="00A81E42" w:rsidP="00A81E42">
      <w:pPr>
        <w:spacing w:line="240" w:lineRule="auto"/>
        <w:ind w:firstLine="0"/>
        <w:rPr>
          <w:rFonts w:ascii="Times New Roman" w:hAnsi="Times New Roman"/>
          <w:sz w:val="28"/>
          <w:szCs w:val="28"/>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Pr="00A0345C" w:rsidRDefault="00A81E42" w:rsidP="00A81E42">
      <w:pPr>
        <w:spacing w:after="120"/>
        <w:rPr>
          <w:szCs w:val="24"/>
        </w:rPr>
      </w:pPr>
      <w:r w:rsidRPr="0087165C">
        <w:rPr>
          <w:szCs w:val="24"/>
        </w:rPr>
        <w:t xml:space="preserve">                              </w:t>
      </w:r>
    </w:p>
    <w:p w:rsidR="00A81E42" w:rsidRPr="00A1103C"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lastRenderedPageBreak/>
        <w:t xml:space="preserve">                                                                                                Приложение </w:t>
      </w:r>
      <w:r w:rsidRPr="00A1103C">
        <w:rPr>
          <w:rFonts w:ascii="Times New Roman CYR" w:hAnsi="Times New Roman CYR" w:cs="Times New Roman CYR"/>
          <w:szCs w:val="24"/>
        </w:rPr>
        <w:t>1</w:t>
      </w:r>
    </w:p>
    <w:p w:rsidR="00522F80" w:rsidRDefault="00A81E42" w:rsidP="00522F80">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к </w:t>
      </w:r>
      <w:r w:rsidR="00522F80">
        <w:rPr>
          <w:rFonts w:ascii="Times New Roman CYR" w:hAnsi="Times New Roman CYR" w:cs="Times New Roman CYR"/>
          <w:szCs w:val="24"/>
        </w:rPr>
        <w:t>постановлению Администрации Подгорнского сельского поселения</w:t>
      </w: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w:t>
      </w:r>
    </w:p>
    <w:p w:rsidR="00A81E42"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от  </w:t>
      </w:r>
      <w:r w:rsidR="00522F80">
        <w:rPr>
          <w:rFonts w:ascii="Times New Roman CYR" w:hAnsi="Times New Roman CYR" w:cs="Times New Roman CYR"/>
          <w:szCs w:val="24"/>
        </w:rPr>
        <w:t>4 октября 2016 г</w:t>
      </w:r>
      <w:r>
        <w:rPr>
          <w:rFonts w:ascii="Times New Roman CYR" w:hAnsi="Times New Roman CYR" w:cs="Times New Roman CYR"/>
          <w:szCs w:val="24"/>
        </w:rPr>
        <w:t xml:space="preserve"> </w:t>
      </w:r>
      <w:r w:rsidRPr="00A702F8">
        <w:rPr>
          <w:rFonts w:ascii="Times New Roman CYR" w:hAnsi="Times New Roman CYR" w:cs="Times New Roman CYR"/>
          <w:szCs w:val="24"/>
        </w:rPr>
        <w:t>№</w:t>
      </w:r>
      <w:r>
        <w:rPr>
          <w:rFonts w:ascii="Times New Roman CYR" w:hAnsi="Times New Roman CYR" w:cs="Times New Roman CYR"/>
          <w:szCs w:val="24"/>
        </w:rPr>
        <w:t xml:space="preserve"> </w:t>
      </w:r>
      <w:r w:rsidR="00522F80">
        <w:rPr>
          <w:rFonts w:ascii="Times New Roman CYR" w:hAnsi="Times New Roman CYR" w:cs="Times New Roman CYR"/>
          <w:szCs w:val="24"/>
        </w:rPr>
        <w:t>25</w:t>
      </w:r>
      <w:r w:rsidR="006A01FD">
        <w:rPr>
          <w:rFonts w:ascii="Times New Roman CYR" w:hAnsi="Times New Roman CYR" w:cs="Times New Roman CYR"/>
          <w:szCs w:val="24"/>
        </w:rPr>
        <w:t>7</w:t>
      </w:r>
    </w:p>
    <w:p w:rsidR="00A81E42" w:rsidRDefault="00A81E42" w:rsidP="00A81E42">
      <w:pPr>
        <w:jc w:val="right"/>
        <w:rPr>
          <w:rFonts w:ascii="Times New Roman CYR" w:hAnsi="Times New Roman CYR" w:cs="Times New Roman CYR"/>
          <w:szCs w:val="24"/>
        </w:rPr>
      </w:pP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522F80"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Подгорнского</w:t>
      </w:r>
      <w:r w:rsidR="00AE29E4" w:rsidRPr="00A0345C">
        <w:rPr>
          <w:rFonts w:ascii="Times New Roman CYR" w:hAnsi="Times New Roman CYR" w:cs="Times New Roman CYR"/>
          <w:b/>
          <w:bCs/>
          <w:sz w:val="28"/>
          <w:szCs w:val="28"/>
        </w:rPr>
        <w:t xml:space="preserve"> сельского поселения </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Pr>
          <w:rFonts w:ascii="Times New Roman CYR" w:hAnsi="Times New Roman CYR" w:cs="Times New Roman CYR"/>
          <w:b/>
          <w:bCs/>
          <w:sz w:val="28"/>
          <w:szCs w:val="28"/>
        </w:rPr>
        <w:t>1</w:t>
      </w:r>
      <w:r w:rsidR="005B2423">
        <w:rPr>
          <w:rFonts w:ascii="Times New Roman CYR" w:hAnsi="Times New Roman CYR" w:cs="Times New Roman CYR"/>
          <w:b/>
          <w:bCs/>
          <w:sz w:val="28"/>
          <w:szCs w:val="28"/>
        </w:rPr>
        <w:t>7</w:t>
      </w:r>
      <w:r>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  20</w:t>
      </w:r>
      <w:r w:rsidR="00522F80">
        <w:rPr>
          <w:rFonts w:ascii="Times New Roman CYR" w:hAnsi="Times New Roman CYR" w:cs="Times New Roman CYR"/>
          <w:b/>
          <w:bCs/>
          <w:sz w:val="28"/>
          <w:szCs w:val="28"/>
        </w:rPr>
        <w:t>25</w:t>
      </w:r>
      <w:r w:rsidRPr="00A0345C">
        <w:rPr>
          <w:rFonts w:ascii="Times New Roman CYR" w:hAnsi="Times New Roman CYR" w:cs="Times New Roman CYR"/>
          <w:b/>
          <w:bCs/>
          <w:sz w:val="28"/>
          <w:szCs w:val="28"/>
        </w:rPr>
        <w:t xml:space="preserve"> годы</w:t>
      </w:r>
    </w:p>
    <w:p w:rsidR="00AE29E4" w:rsidRDefault="00AE29E4" w:rsidP="00AE29E4">
      <w:pPr>
        <w:spacing w:line="240" w:lineRule="auto"/>
        <w:jc w:val="center"/>
        <w:rPr>
          <w:rFonts w:ascii="Times New Roman CYR" w:hAnsi="Times New Roman CYR" w:cs="Times New Roman CYR"/>
          <w:i/>
          <w:iCs/>
          <w:szCs w:val="24"/>
        </w:rPr>
      </w:pPr>
    </w:p>
    <w:p w:rsidR="00AE29E4" w:rsidRPr="00771593" w:rsidRDefault="00714B34"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982DE4" w:rsidRDefault="00AE29E4"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AE29E4" w:rsidRPr="00A0345C" w:rsidRDefault="00522F80"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Подгорнского сельского поселения</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Pr>
          <w:rFonts w:ascii="Times New Roman CYR" w:hAnsi="Times New Roman CYR" w:cs="Times New Roman CYR"/>
          <w:sz w:val="28"/>
          <w:szCs w:val="28"/>
        </w:rPr>
        <w:t>1</w:t>
      </w:r>
      <w:r w:rsidR="00522F80">
        <w:rPr>
          <w:rFonts w:ascii="Times New Roman CYR" w:hAnsi="Times New Roman CYR" w:cs="Times New Roman CYR"/>
          <w:sz w:val="28"/>
          <w:szCs w:val="28"/>
        </w:rPr>
        <w:t>7</w:t>
      </w:r>
      <w:r w:rsidRPr="00A0345C">
        <w:rPr>
          <w:rFonts w:ascii="Times New Roman CYR" w:hAnsi="Times New Roman CYR" w:cs="Times New Roman CYR"/>
          <w:sz w:val="28"/>
          <w:szCs w:val="28"/>
        </w:rPr>
        <w:t xml:space="preserve"> -  20</w:t>
      </w:r>
      <w:r w:rsidR="00522F80">
        <w:rPr>
          <w:rFonts w:ascii="Times New Roman CYR" w:hAnsi="Times New Roman CYR" w:cs="Times New Roman CYR"/>
          <w:sz w:val="28"/>
          <w:szCs w:val="28"/>
        </w:rPr>
        <w:t>25</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544"/>
      </w:tblGrid>
      <w:tr w:rsidR="00047FFE" w:rsidRPr="00AE29E4" w:rsidTr="00714B34">
        <w:trPr>
          <w:trHeight w:val="619"/>
        </w:trPr>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35" w:type="pct"/>
            <w:tcMar>
              <w:top w:w="28" w:type="dxa"/>
              <w:left w:w="28" w:type="dxa"/>
              <w:bottom w:w="28" w:type="dxa"/>
              <w:right w:w="28" w:type="dxa"/>
            </w:tcMar>
            <w:vAlign w:val="center"/>
          </w:tcPr>
          <w:p w:rsidR="00047FFE" w:rsidRPr="00AE29E4" w:rsidRDefault="00047FFE" w:rsidP="00522F80">
            <w:pPr>
              <w:pStyle w:val="af3"/>
              <w:ind w:firstLine="429"/>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 </w:t>
            </w:r>
            <w:r w:rsidR="00522F80">
              <w:rPr>
                <w:rFonts w:ascii="Times New Roman" w:hAnsi="Times New Roman"/>
                <w:sz w:val="24"/>
                <w:szCs w:val="24"/>
              </w:rPr>
              <w:t>Подгорнского сельского поселения</w:t>
            </w:r>
            <w:r w:rsidRPr="00AE29E4">
              <w:rPr>
                <w:rFonts w:ascii="Times New Roman" w:hAnsi="Times New Roman"/>
                <w:sz w:val="24"/>
                <w:szCs w:val="24"/>
              </w:rPr>
              <w:t xml:space="preserve"> на </w:t>
            </w:r>
            <w:r w:rsidR="00AE29E4">
              <w:rPr>
                <w:rFonts w:ascii="Times New Roman" w:hAnsi="Times New Roman"/>
                <w:sz w:val="24"/>
                <w:szCs w:val="24"/>
              </w:rPr>
              <w:t>201</w:t>
            </w:r>
            <w:r w:rsidR="00522F80">
              <w:rPr>
                <w:rFonts w:ascii="Times New Roman" w:hAnsi="Times New Roman"/>
                <w:sz w:val="24"/>
                <w:szCs w:val="24"/>
              </w:rPr>
              <w:t>7</w:t>
            </w:r>
            <w:r w:rsidR="00AE29E4">
              <w:rPr>
                <w:rFonts w:ascii="Times New Roman" w:hAnsi="Times New Roman"/>
                <w:sz w:val="24"/>
                <w:szCs w:val="24"/>
              </w:rPr>
              <w:t>-20</w:t>
            </w:r>
            <w:r w:rsidR="00522F80">
              <w:rPr>
                <w:rFonts w:ascii="Times New Roman" w:hAnsi="Times New Roman"/>
                <w:sz w:val="24"/>
                <w:szCs w:val="24"/>
              </w:rPr>
              <w:t>25</w:t>
            </w:r>
            <w:r w:rsidR="00AE29E4">
              <w:rPr>
                <w:rFonts w:ascii="Times New Roman" w:hAnsi="Times New Roman"/>
                <w:sz w:val="24"/>
                <w:szCs w:val="24"/>
              </w:rPr>
              <w:t>годы (далее – Программа)</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AE29E4">
            <w:pPr>
              <w:pStyle w:val="af3"/>
              <w:ind w:firstLine="429"/>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714B34">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35" w:type="pct"/>
            <w:tcMar>
              <w:top w:w="28" w:type="dxa"/>
              <w:left w:w="28" w:type="dxa"/>
              <w:bottom w:w="28" w:type="dxa"/>
              <w:right w:w="28" w:type="dxa"/>
            </w:tcMar>
            <w:vAlign w:val="center"/>
          </w:tcPr>
          <w:p w:rsidR="00AE29E4" w:rsidRDefault="005C26EE"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522F80">
              <w:rPr>
                <w:rFonts w:ascii="Times New Roman" w:hAnsi="Times New Roman"/>
                <w:sz w:val="24"/>
              </w:rPr>
              <w:t>Подгорнского сельского поселения</w:t>
            </w:r>
            <w:r w:rsidRPr="00AE29E4">
              <w:rPr>
                <w:rFonts w:ascii="Times New Roman" w:hAnsi="Times New Roman"/>
                <w:sz w:val="24"/>
              </w:rPr>
              <w:t xml:space="preserve"> </w:t>
            </w:r>
          </w:p>
          <w:p w:rsidR="00047FFE" w:rsidRPr="00AE29E4" w:rsidRDefault="005C26EE" w:rsidP="00AE29E4">
            <w:pPr>
              <w:pStyle w:val="af3"/>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C26CAB">
              <w:rPr>
                <w:rFonts w:ascii="Times New Roman" w:hAnsi="Times New Roman"/>
                <w:snapToGrid w:val="0"/>
                <w:sz w:val="24"/>
                <w:szCs w:val="24"/>
              </w:rPr>
              <w:t>636400, Томская область, Чаинский район, с. Подгорное, ул. Ленинская,4 стр.1</w:t>
            </w:r>
          </w:p>
        </w:tc>
      </w:tr>
      <w:tr w:rsidR="00047FFE" w:rsidRPr="00AE29E4" w:rsidTr="00714B34">
        <w:trPr>
          <w:trHeight w:val="77"/>
        </w:trPr>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35" w:type="pct"/>
            <w:tcMar>
              <w:top w:w="28" w:type="dxa"/>
              <w:left w:w="28" w:type="dxa"/>
              <w:bottom w:w="28" w:type="dxa"/>
              <w:right w:w="28" w:type="dxa"/>
            </w:tcMar>
            <w:vAlign w:val="center"/>
          </w:tcPr>
          <w:p w:rsidR="00AE29E4" w:rsidRDefault="00AE29E4"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522F80">
              <w:rPr>
                <w:rFonts w:ascii="Times New Roman" w:hAnsi="Times New Roman"/>
                <w:sz w:val="24"/>
              </w:rPr>
              <w:t>Подгорнского сельского поселения</w:t>
            </w:r>
            <w:r w:rsidRPr="00AE29E4">
              <w:rPr>
                <w:rFonts w:ascii="Times New Roman" w:hAnsi="Times New Roman"/>
                <w:sz w:val="24"/>
              </w:rPr>
              <w:t xml:space="preserve"> </w:t>
            </w:r>
          </w:p>
          <w:p w:rsidR="00047FFE" w:rsidRPr="00AE29E4" w:rsidRDefault="00AE29E4" w:rsidP="00AE29E4">
            <w:pPr>
              <w:pStyle w:val="af3"/>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C26CAB">
              <w:rPr>
                <w:rFonts w:ascii="Times New Roman" w:hAnsi="Times New Roman"/>
                <w:snapToGrid w:val="0"/>
                <w:sz w:val="24"/>
                <w:szCs w:val="24"/>
              </w:rPr>
              <w:t>636400, Томская область, Чаинский район, с. Подгорное, ул. Ленинская,4 стр.1</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95358B" w:rsidRPr="00AE29E4" w:rsidRDefault="005D3B90" w:rsidP="00C26CAB">
            <w:pPr>
              <w:pStyle w:val="af3"/>
              <w:ind w:firstLine="429"/>
              <w:jc w:val="both"/>
              <w:rPr>
                <w:rFonts w:ascii="Times New Roman" w:hAnsi="Times New Roman"/>
                <w:sz w:val="24"/>
                <w:szCs w:val="24"/>
              </w:rPr>
            </w:pPr>
            <w:r>
              <w:rPr>
                <w:rFonts w:ascii="Times New Roman" w:hAnsi="Times New Roman"/>
                <w:sz w:val="24"/>
                <w:szCs w:val="24"/>
              </w:rPr>
              <w:t>С</w:t>
            </w:r>
            <w:r w:rsidR="00C203A4" w:rsidRPr="00C203A4">
              <w:rPr>
                <w:rFonts w:ascii="Times New Roman" w:hAnsi="Times New Roman"/>
                <w:sz w:val="24"/>
                <w:szCs w:val="24"/>
              </w:rPr>
              <w:t>оздание  условий  для   устойчивого</w:t>
            </w:r>
            <w:r w:rsidR="00C203A4">
              <w:rPr>
                <w:rFonts w:ascii="Times New Roman" w:hAnsi="Times New Roman"/>
                <w:sz w:val="24"/>
                <w:szCs w:val="24"/>
              </w:rPr>
              <w:t xml:space="preserve"> </w:t>
            </w:r>
            <w:r w:rsidR="00C203A4" w:rsidRPr="00C203A4">
              <w:rPr>
                <w:rFonts w:ascii="Times New Roman" w:hAnsi="Times New Roman"/>
                <w:sz w:val="24"/>
                <w:szCs w:val="24"/>
              </w:rPr>
              <w:t>функционирования  транспортной  системы</w:t>
            </w:r>
            <w:r w:rsidR="00C203A4">
              <w:rPr>
                <w:rFonts w:ascii="Times New Roman" w:hAnsi="Times New Roman"/>
                <w:sz w:val="24"/>
                <w:szCs w:val="24"/>
              </w:rPr>
              <w:t xml:space="preserve"> </w:t>
            </w:r>
            <w:r w:rsidR="00C26CAB">
              <w:rPr>
                <w:rFonts w:ascii="Times New Roman" w:hAnsi="Times New Roman"/>
                <w:sz w:val="24"/>
                <w:szCs w:val="24"/>
              </w:rPr>
              <w:t xml:space="preserve">Подгорнского </w:t>
            </w:r>
            <w:r w:rsidR="00C203A4" w:rsidRPr="00C203A4">
              <w:rPr>
                <w:rFonts w:ascii="Times New Roman" w:hAnsi="Times New Roman"/>
                <w:sz w:val="24"/>
                <w:szCs w:val="24"/>
              </w:rPr>
              <w:t xml:space="preserve">  сельского   поселения,  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714B34">
        <w:tc>
          <w:tcPr>
            <w:tcW w:w="1565"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045A7A" w:rsidRPr="00045A7A" w:rsidRDefault="00045A7A"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беспечение  функционирования  и  развития  сети</w:t>
            </w:r>
            <w:r>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Pr>
                <w:rFonts w:ascii="Times New Roman" w:hAnsi="Times New Roman"/>
                <w:sz w:val="24"/>
                <w:szCs w:val="24"/>
              </w:rPr>
              <w:t xml:space="preserve"> </w:t>
            </w:r>
            <w:r w:rsidR="00C26CAB">
              <w:rPr>
                <w:rFonts w:ascii="Times New Roman" w:hAnsi="Times New Roman"/>
                <w:sz w:val="24"/>
                <w:szCs w:val="24"/>
              </w:rPr>
              <w:t>Подгорнского</w:t>
            </w:r>
            <w:r w:rsidRPr="00045A7A">
              <w:rPr>
                <w:rFonts w:ascii="Times New Roman" w:hAnsi="Times New Roman"/>
                <w:sz w:val="24"/>
                <w:szCs w:val="24"/>
              </w:rPr>
              <w:t xml:space="preserve"> сельского  поселения;</w:t>
            </w:r>
          </w:p>
          <w:p w:rsidR="00045A7A" w:rsidRPr="00045A7A" w:rsidRDefault="00287BC3" w:rsidP="00045A7A">
            <w:pPr>
              <w:pStyle w:val="af3"/>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дорожно-транспортных  происшествий,   снижение</w:t>
            </w:r>
            <w:r w:rsidR="00045A7A">
              <w:rPr>
                <w:rFonts w:ascii="Times New Roman" w:hAnsi="Times New Roman"/>
                <w:sz w:val="24"/>
                <w:szCs w:val="24"/>
              </w:rPr>
              <w:t xml:space="preserve"> </w:t>
            </w:r>
            <w:r w:rsidR="00045A7A" w:rsidRPr="00045A7A">
              <w:rPr>
                <w:rFonts w:ascii="Times New Roman" w:hAnsi="Times New Roman"/>
                <w:sz w:val="24"/>
                <w:szCs w:val="24"/>
              </w:rPr>
              <w:t>тяжести  травм  в  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9D208B" w:rsidRPr="00AE29E4" w:rsidRDefault="00287BC3" w:rsidP="00287BC3">
            <w:pPr>
              <w:pStyle w:val="af3"/>
              <w:jc w:val="both"/>
              <w:rPr>
                <w:rFonts w:ascii="Times New Roman" w:hAnsi="Times New Roman"/>
                <w:sz w:val="24"/>
                <w:szCs w:val="24"/>
              </w:rPr>
            </w:pPr>
            <w:r>
              <w:rPr>
                <w:rFonts w:ascii="Times New Roman" w:hAnsi="Times New Roman"/>
                <w:sz w:val="24"/>
                <w:szCs w:val="24"/>
              </w:rPr>
              <w:t>3. У</w:t>
            </w:r>
            <w:r w:rsidR="00045A7A" w:rsidRPr="00045A7A">
              <w:rPr>
                <w:rFonts w:ascii="Times New Roman" w:hAnsi="Times New Roman"/>
                <w:sz w:val="24"/>
                <w:szCs w:val="24"/>
              </w:rPr>
              <w:t>лучшение транспортного обслуживания населения</w:t>
            </w:r>
          </w:p>
        </w:tc>
      </w:tr>
      <w:tr w:rsidR="000E3D97" w:rsidRPr="00AE29E4" w:rsidTr="00714B34">
        <w:tc>
          <w:tcPr>
            <w:tcW w:w="1565"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t>Целевые показатели (индикаторы) развития транспортной инфраструктуры</w:t>
            </w:r>
          </w:p>
        </w:tc>
        <w:tc>
          <w:tcPr>
            <w:tcW w:w="3435"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Отремонтировано автомобильных дорог общего пользования муниципального значения </w:t>
            </w:r>
            <w:r w:rsidR="00381235" w:rsidRPr="00381235">
              <w:rPr>
                <w:rFonts w:ascii="Times New Roman" w:hAnsi="Times New Roman"/>
                <w:sz w:val="24"/>
                <w:szCs w:val="24"/>
              </w:rPr>
              <w:t>5</w:t>
            </w:r>
            <w:r w:rsidR="00D01432">
              <w:rPr>
                <w:rFonts w:ascii="Times New Roman" w:hAnsi="Times New Roman"/>
                <w:sz w:val="24"/>
                <w:szCs w:val="24"/>
              </w:rPr>
              <w:t>9524</w:t>
            </w:r>
            <w:r w:rsidRPr="000E3D97">
              <w:rPr>
                <w:rFonts w:ascii="Times New Roman" w:hAnsi="Times New Roman"/>
                <w:color w:val="FF0000"/>
                <w:sz w:val="24"/>
                <w:szCs w:val="24"/>
              </w:rPr>
              <w:t xml:space="preserve"> </w:t>
            </w:r>
            <w:r w:rsidRPr="00AE29E4">
              <w:rPr>
                <w:rFonts w:ascii="Times New Roman" w:hAnsi="Times New Roman"/>
                <w:sz w:val="24"/>
                <w:szCs w:val="24"/>
              </w:rPr>
              <w:t>км;</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381235">
              <w:rPr>
                <w:rFonts w:ascii="Times New Roman" w:hAnsi="Times New Roman"/>
                <w:sz w:val="24"/>
                <w:szCs w:val="24"/>
              </w:rPr>
              <w:t>1</w:t>
            </w:r>
            <w:r w:rsidRPr="00381235">
              <w:rPr>
                <w:rFonts w:ascii="Times New Roman" w:hAnsi="Times New Roman"/>
                <w:sz w:val="24"/>
                <w:szCs w:val="24"/>
              </w:rPr>
              <w:t>0</w:t>
            </w:r>
            <w:r w:rsidRPr="00AE29E4">
              <w:rPr>
                <w:rFonts w:ascii="Times New Roman" w:hAnsi="Times New Roman"/>
                <w:sz w:val="24"/>
                <w:szCs w:val="24"/>
              </w:rPr>
              <w:t xml:space="preserve"> %;</w:t>
            </w:r>
          </w:p>
          <w:p w:rsidR="000E3D97" w:rsidRPr="00AE29E4" w:rsidRDefault="000E3D97" w:rsidP="000E3D97">
            <w:pPr>
              <w:pStyle w:val="a9"/>
              <w:spacing w:line="240" w:lineRule="auto"/>
              <w:ind w:left="0" w:firstLine="0"/>
              <w:rPr>
                <w:rFonts w:ascii="Times New Roman" w:hAnsi="Times New Roman"/>
                <w:szCs w:val="24"/>
              </w:rPr>
            </w:pPr>
            <w:r>
              <w:rPr>
                <w:rFonts w:ascii="Times New Roman" w:hAnsi="Times New Roman"/>
                <w:szCs w:val="24"/>
              </w:rPr>
              <w:lastRenderedPageBreak/>
              <w:t xml:space="preserve">        </w:t>
            </w:r>
            <w:r w:rsidRPr="00AE29E4">
              <w:rPr>
                <w:rFonts w:ascii="Times New Roman" w:hAnsi="Times New Roman"/>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AE29E4" w:rsidTr="00714B34">
        <w:tc>
          <w:tcPr>
            <w:tcW w:w="1565"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lastRenderedPageBreak/>
              <w:t>Сроки и этапы реализации Программы</w:t>
            </w:r>
          </w:p>
        </w:tc>
        <w:tc>
          <w:tcPr>
            <w:tcW w:w="3435" w:type="pct"/>
            <w:shd w:val="clear" w:color="auto" w:fill="auto"/>
            <w:tcMar>
              <w:top w:w="28" w:type="dxa"/>
              <w:left w:w="28" w:type="dxa"/>
              <w:bottom w:w="28" w:type="dxa"/>
              <w:right w:w="28" w:type="dxa"/>
            </w:tcMar>
            <w:vAlign w:val="center"/>
          </w:tcPr>
          <w:p w:rsidR="000E3D97" w:rsidRPr="00AE29E4" w:rsidRDefault="000E3D97" w:rsidP="00D01432">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201</w:t>
            </w:r>
            <w:r w:rsidR="00D01432">
              <w:rPr>
                <w:rFonts w:ascii="Times New Roman" w:hAnsi="Times New Roman"/>
                <w:szCs w:val="24"/>
              </w:rPr>
              <w:t>7</w:t>
            </w:r>
            <w:r w:rsidRPr="000E3D97">
              <w:rPr>
                <w:rFonts w:ascii="Times New Roman" w:hAnsi="Times New Roman"/>
                <w:szCs w:val="24"/>
              </w:rPr>
              <w:t>-20</w:t>
            </w:r>
            <w:r w:rsidR="00D01432">
              <w:rPr>
                <w:rFonts w:ascii="Times New Roman" w:hAnsi="Times New Roman"/>
                <w:szCs w:val="24"/>
              </w:rPr>
              <w:t>25</w:t>
            </w:r>
            <w:r w:rsidRPr="000E3D97">
              <w:rPr>
                <w:rFonts w:ascii="Times New Roman" w:hAnsi="Times New Roman"/>
                <w:szCs w:val="24"/>
              </w:rPr>
              <w:t xml:space="preserve"> годы</w:t>
            </w:r>
          </w:p>
        </w:tc>
      </w:tr>
      <w:tr w:rsidR="009D208B" w:rsidRPr="00AE29E4" w:rsidTr="00714B34">
        <w:tc>
          <w:tcPr>
            <w:tcW w:w="1565"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35" w:type="pct"/>
            <w:shd w:val="clear" w:color="auto" w:fill="auto"/>
            <w:tcMar>
              <w:top w:w="28" w:type="dxa"/>
              <w:left w:w="28" w:type="dxa"/>
              <w:bottom w:w="28" w:type="dxa"/>
              <w:right w:w="28" w:type="dxa"/>
            </w:tcMar>
            <w:vAlign w:val="center"/>
          </w:tcPr>
          <w:p w:rsidR="00714B34" w:rsidRPr="00714B34" w:rsidRDefault="00714B34" w:rsidP="000B12C4">
            <w:pPr>
              <w:pStyle w:val="S5"/>
              <w:numPr>
                <w:ilvl w:val="1"/>
                <w:numId w:val="17"/>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0B12C4">
            <w:pPr>
              <w:pStyle w:val="S5"/>
              <w:numPr>
                <w:ilvl w:val="1"/>
                <w:numId w:val="17"/>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714B34" w:rsidRDefault="00714B34" w:rsidP="000B12C4">
            <w:pPr>
              <w:pStyle w:val="S5"/>
              <w:numPr>
                <w:ilvl w:val="1"/>
                <w:numId w:val="17"/>
              </w:numPr>
              <w:spacing w:line="240" w:lineRule="auto"/>
              <w:ind w:left="0" w:firstLine="426"/>
              <w:rPr>
                <w:rFonts w:ascii="Times New Roman" w:hAnsi="Times New Roman"/>
              </w:rPr>
            </w:pPr>
            <w:r w:rsidRPr="00714B34">
              <w:rPr>
                <w:rFonts w:ascii="Times New Roman" w:hAnsi="Times New Roman"/>
                <w:bCs/>
              </w:rPr>
              <w:t>комплексное строительство автомобильных дорог и тротуаров</w:t>
            </w:r>
            <w:r w:rsidRPr="00714B34">
              <w:rPr>
                <w:rFonts w:ascii="Times New Roman" w:hAnsi="Times New Roman"/>
              </w:rPr>
              <w:t>;</w:t>
            </w:r>
          </w:p>
          <w:p w:rsidR="00714B34" w:rsidRPr="00714B34" w:rsidRDefault="00714B34" w:rsidP="000B12C4">
            <w:pPr>
              <w:pStyle w:val="S5"/>
              <w:numPr>
                <w:ilvl w:val="1"/>
                <w:numId w:val="17"/>
              </w:numPr>
              <w:spacing w:line="240" w:lineRule="auto"/>
              <w:ind w:left="0" w:firstLine="426"/>
              <w:rPr>
                <w:rFonts w:ascii="Times New Roman" w:hAnsi="Times New Roman"/>
              </w:rPr>
            </w:pPr>
            <w:r w:rsidRPr="00714B34">
              <w:rPr>
                <w:rFonts w:ascii="Times New Roman" w:hAnsi="Times New Roman"/>
                <w:iCs/>
              </w:rPr>
              <w:t>капитальный ремонт</w:t>
            </w:r>
            <w:r w:rsidR="00070679">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714B34" w:rsidRPr="00714B34" w:rsidRDefault="00714B34" w:rsidP="000B12C4">
            <w:pPr>
              <w:pStyle w:val="S5"/>
              <w:numPr>
                <w:ilvl w:val="1"/>
                <w:numId w:val="17"/>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A6186A" w:rsidRPr="00714B34" w:rsidRDefault="00714B34" w:rsidP="000B12C4">
            <w:pPr>
              <w:pStyle w:val="S5"/>
              <w:numPr>
                <w:ilvl w:val="1"/>
                <w:numId w:val="17"/>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0E3D97" w:rsidRPr="00AE29E4" w:rsidTr="00714B34">
        <w:tc>
          <w:tcPr>
            <w:tcW w:w="1565" w:type="pct"/>
            <w:tcMar>
              <w:top w:w="28" w:type="dxa"/>
              <w:left w:w="28" w:type="dxa"/>
              <w:bottom w:w="28" w:type="dxa"/>
              <w:right w:w="28" w:type="dxa"/>
            </w:tcMar>
          </w:tcPr>
          <w:p w:rsidR="000E3D97" w:rsidRPr="00AE29E4" w:rsidRDefault="000E3D97"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Прогнозный общий объем финансирования Программы на период 2016-2030 годов составляет </w:t>
            </w:r>
            <w:r w:rsidR="00714B34">
              <w:rPr>
                <w:rFonts w:ascii="Times New Roman" w:hAnsi="Times New Roman"/>
                <w:szCs w:val="24"/>
              </w:rPr>
              <w:t>41</w:t>
            </w:r>
            <w:r w:rsidR="007E0A2D">
              <w:rPr>
                <w:rFonts w:ascii="Times New Roman" w:hAnsi="Times New Roman"/>
                <w:szCs w:val="24"/>
              </w:rPr>
              <w:t>955</w:t>
            </w:r>
            <w:r w:rsidR="00714B34">
              <w:rPr>
                <w:rFonts w:ascii="Times New Roman" w:hAnsi="Times New Roman"/>
                <w:szCs w:val="24"/>
              </w:rPr>
              <w:t>3,3</w:t>
            </w:r>
            <w:r w:rsidRPr="00714B34">
              <w:rPr>
                <w:rFonts w:ascii="Times New Roman" w:hAnsi="Times New Roman"/>
                <w:szCs w:val="24"/>
              </w:rPr>
              <w:t xml:space="preserve"> тыс. руб., в том числе по годам:</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2017 год -   </w:t>
            </w:r>
            <w:r w:rsidR="00D01432">
              <w:rPr>
                <w:rFonts w:ascii="Times New Roman" w:hAnsi="Times New Roman"/>
                <w:szCs w:val="24"/>
              </w:rPr>
              <w:t>7045,2</w:t>
            </w:r>
            <w:r w:rsidRPr="00714B34">
              <w:rPr>
                <w:rFonts w:ascii="Times New Roman" w:hAnsi="Times New Roman"/>
                <w:szCs w:val="24"/>
              </w:rPr>
              <w:t xml:space="preserve"> тыс. рублей; </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2018 год -    </w:t>
            </w:r>
            <w:r w:rsidR="00714B34">
              <w:rPr>
                <w:rFonts w:ascii="Times New Roman" w:hAnsi="Times New Roman"/>
                <w:szCs w:val="24"/>
              </w:rPr>
              <w:t>6</w:t>
            </w:r>
            <w:r w:rsidR="00D01432">
              <w:rPr>
                <w:rFonts w:ascii="Times New Roman" w:hAnsi="Times New Roman"/>
                <w:szCs w:val="24"/>
              </w:rPr>
              <w:t>1</w:t>
            </w:r>
            <w:r w:rsidR="007E0A2D">
              <w:rPr>
                <w:rFonts w:ascii="Times New Roman" w:hAnsi="Times New Roman"/>
                <w:szCs w:val="24"/>
              </w:rPr>
              <w:t>3</w:t>
            </w:r>
            <w:r w:rsidR="00714B34">
              <w:rPr>
                <w:rFonts w:ascii="Times New Roman" w:hAnsi="Times New Roman"/>
                <w:szCs w:val="24"/>
              </w:rPr>
              <w:t>0,0</w:t>
            </w:r>
            <w:r w:rsidRPr="00714B34">
              <w:rPr>
                <w:rFonts w:ascii="Times New Roman" w:hAnsi="Times New Roman"/>
                <w:szCs w:val="24"/>
              </w:rPr>
              <w:t xml:space="preserve"> тыс.рублей; </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2019 год -    </w:t>
            </w:r>
            <w:r w:rsidR="00D01432">
              <w:rPr>
                <w:rFonts w:ascii="Times New Roman" w:hAnsi="Times New Roman"/>
                <w:szCs w:val="24"/>
              </w:rPr>
              <w:t>6150</w:t>
            </w:r>
            <w:r w:rsidR="00714B34">
              <w:rPr>
                <w:rFonts w:ascii="Times New Roman" w:hAnsi="Times New Roman"/>
                <w:szCs w:val="24"/>
              </w:rPr>
              <w:t>,0</w:t>
            </w:r>
            <w:r w:rsidRPr="00714B34">
              <w:rPr>
                <w:rFonts w:ascii="Times New Roman" w:hAnsi="Times New Roman"/>
                <w:szCs w:val="24"/>
              </w:rPr>
              <w:t xml:space="preserve"> тыс.рублей;</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2020 год -   </w:t>
            </w:r>
            <w:r w:rsidR="007E0A2D">
              <w:rPr>
                <w:rFonts w:ascii="Times New Roman" w:hAnsi="Times New Roman"/>
                <w:szCs w:val="24"/>
              </w:rPr>
              <w:t>723</w:t>
            </w:r>
            <w:r w:rsidR="00714B34">
              <w:rPr>
                <w:rFonts w:ascii="Times New Roman" w:hAnsi="Times New Roman"/>
                <w:szCs w:val="24"/>
              </w:rPr>
              <w:t>0,0</w:t>
            </w:r>
            <w:r w:rsidRPr="00714B34">
              <w:rPr>
                <w:rFonts w:ascii="Times New Roman" w:hAnsi="Times New Roman"/>
                <w:szCs w:val="24"/>
              </w:rPr>
              <w:t xml:space="preserve"> тыс.рублей</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2021-20</w:t>
            </w:r>
            <w:r w:rsidR="006121C4">
              <w:rPr>
                <w:rFonts w:ascii="Times New Roman" w:hAnsi="Times New Roman"/>
                <w:szCs w:val="24"/>
              </w:rPr>
              <w:t>25</w:t>
            </w:r>
            <w:r w:rsidRPr="00714B34">
              <w:rPr>
                <w:rFonts w:ascii="Times New Roman" w:hAnsi="Times New Roman"/>
                <w:szCs w:val="24"/>
              </w:rPr>
              <w:t xml:space="preserve"> год -    </w:t>
            </w:r>
            <w:r w:rsidR="00714B34">
              <w:rPr>
                <w:rFonts w:ascii="Times New Roman" w:hAnsi="Times New Roman"/>
                <w:szCs w:val="24"/>
              </w:rPr>
              <w:t>3</w:t>
            </w:r>
            <w:r w:rsidR="006121C4">
              <w:rPr>
                <w:rFonts w:ascii="Times New Roman" w:hAnsi="Times New Roman"/>
                <w:szCs w:val="24"/>
              </w:rPr>
              <w:t>0000</w:t>
            </w:r>
            <w:r w:rsidR="00714B34">
              <w:rPr>
                <w:rFonts w:ascii="Times New Roman" w:hAnsi="Times New Roman"/>
                <w:szCs w:val="24"/>
              </w:rPr>
              <w:t>,0</w:t>
            </w:r>
            <w:r w:rsidRPr="00714B34">
              <w:rPr>
                <w:rFonts w:ascii="Times New Roman" w:hAnsi="Times New Roman"/>
                <w:szCs w:val="24"/>
              </w:rPr>
              <w:t xml:space="preserve"> тыс.рублей</w:t>
            </w:r>
          </w:p>
          <w:p w:rsidR="000E3D97" w:rsidRPr="000E3D97" w:rsidRDefault="000E3D97" w:rsidP="006121C4">
            <w:pPr>
              <w:spacing w:line="240" w:lineRule="auto"/>
              <w:rPr>
                <w:rFonts w:ascii="Times New Roman" w:hAnsi="Times New Roman"/>
                <w:color w:val="FF0000"/>
                <w:szCs w:val="24"/>
              </w:rPr>
            </w:pPr>
            <w:r w:rsidRPr="00714B34">
              <w:rPr>
                <w:rFonts w:ascii="Times New Roman" w:hAnsi="Times New Roman"/>
                <w:szCs w:val="24"/>
              </w:rPr>
              <w:t xml:space="preserve">Финансирование входящих в Программу мероприятий осуществляется за счет средств </w:t>
            </w:r>
            <w:r w:rsidR="006121C4">
              <w:rPr>
                <w:rFonts w:ascii="Times New Roman" w:hAnsi="Times New Roman"/>
                <w:szCs w:val="24"/>
              </w:rPr>
              <w:t>областного</w:t>
            </w:r>
            <w:r w:rsidRPr="00714B34">
              <w:rPr>
                <w:rFonts w:ascii="Times New Roman" w:hAnsi="Times New Roman"/>
                <w:szCs w:val="24"/>
              </w:rPr>
              <w:t xml:space="preserve"> бюджета, бюджета муниципального образования </w:t>
            </w:r>
            <w:r w:rsidR="006121C4">
              <w:rPr>
                <w:rFonts w:ascii="Times New Roman" w:hAnsi="Times New Roman"/>
                <w:szCs w:val="24"/>
              </w:rPr>
              <w:t>Чаинский</w:t>
            </w:r>
            <w:r w:rsidRPr="00714B34">
              <w:rPr>
                <w:rFonts w:ascii="Times New Roman" w:hAnsi="Times New Roman"/>
                <w:szCs w:val="24"/>
              </w:rPr>
              <w:t xml:space="preserve"> район, бюджета  </w:t>
            </w:r>
            <w:r w:rsidR="00522F80">
              <w:rPr>
                <w:rFonts w:ascii="Times New Roman" w:hAnsi="Times New Roman"/>
                <w:szCs w:val="24"/>
              </w:rPr>
              <w:t>Подгорнского сельского поселения</w:t>
            </w:r>
            <w:r w:rsidR="00714B34">
              <w:rPr>
                <w:rFonts w:ascii="Times New Roman" w:hAnsi="Times New Roman"/>
                <w:szCs w:val="24"/>
              </w:rPr>
              <w:t xml:space="preserve"> и внебюджетных источников</w:t>
            </w:r>
            <w:r w:rsidRPr="00714B34">
              <w:rPr>
                <w:rFonts w:ascii="Times New Roman" w:hAnsi="Times New Roman"/>
                <w:szCs w:val="24"/>
              </w:rPr>
              <w:t>.</w:t>
            </w:r>
          </w:p>
        </w:tc>
      </w:tr>
    </w:tbl>
    <w:p w:rsidR="00176D87" w:rsidRPr="00604E94" w:rsidRDefault="00176D87"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Раздел 1.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1.1. Анализ положения </w:t>
      </w:r>
      <w:r w:rsidR="00522F80">
        <w:rPr>
          <w:rFonts w:ascii="Times New Roman" w:hAnsi="Times New Roman"/>
          <w:b/>
          <w:sz w:val="28"/>
          <w:szCs w:val="28"/>
        </w:rPr>
        <w:t>Подгорнского сельского поселения</w:t>
      </w:r>
      <w:r w:rsidRPr="005637F8">
        <w:rPr>
          <w:rFonts w:ascii="Times New Roman" w:hAnsi="Times New Roman"/>
          <w:b/>
          <w:sz w:val="28"/>
          <w:szCs w:val="28"/>
        </w:rPr>
        <w:t xml:space="preserve"> в структуре пространственной организации </w:t>
      </w:r>
    </w:p>
    <w:p w:rsidR="00514EE7" w:rsidRPr="005637F8" w:rsidRDefault="006121C4" w:rsidP="00514EE7">
      <w:pPr>
        <w:spacing w:line="240" w:lineRule="auto"/>
        <w:ind w:firstLine="0"/>
        <w:jc w:val="center"/>
        <w:rPr>
          <w:rFonts w:ascii="Times New Roman" w:hAnsi="Times New Roman"/>
          <w:b/>
          <w:sz w:val="28"/>
          <w:szCs w:val="28"/>
        </w:rPr>
      </w:pPr>
      <w:r>
        <w:rPr>
          <w:rFonts w:ascii="Times New Roman" w:hAnsi="Times New Roman"/>
          <w:b/>
          <w:sz w:val="28"/>
          <w:szCs w:val="28"/>
        </w:rPr>
        <w:t>Томской области</w:t>
      </w:r>
    </w:p>
    <w:p w:rsidR="00B2413D" w:rsidRPr="00B2413D" w:rsidRDefault="00B2413D" w:rsidP="00B2413D">
      <w:pPr>
        <w:spacing w:line="240" w:lineRule="auto"/>
        <w:ind w:firstLine="0"/>
        <w:jc w:val="center"/>
        <w:rPr>
          <w:rFonts w:ascii="Times New Roman" w:hAnsi="Times New Roman"/>
          <w:sz w:val="28"/>
          <w:szCs w:val="28"/>
        </w:rPr>
      </w:pPr>
    </w:p>
    <w:p w:rsidR="00714DF2" w:rsidRPr="00714DF2" w:rsidRDefault="00714DF2" w:rsidP="000B12C4">
      <w:pPr>
        <w:pStyle w:val="Default"/>
        <w:numPr>
          <w:ilvl w:val="0"/>
          <w:numId w:val="19"/>
        </w:numPr>
        <w:ind w:firstLine="709"/>
        <w:jc w:val="both"/>
      </w:pPr>
      <w:r w:rsidRPr="00714DF2">
        <w:rPr>
          <w:sz w:val="28"/>
          <w:szCs w:val="28"/>
        </w:rPr>
        <w:t xml:space="preserve">МО «Подгорнское сельское поселение» находится на территории Чаинского района в центральной части Томской области. В геоморфологическом плане территория поселения приурочена к центральной части Западно-Сибирской низменности, к Васюганской наклонной равнине. Рассматриваемая территория характеризуется равнинным ступенчато-террасированным рельефом с абсолютными отметками от </w:t>
      </w:r>
      <w:smartTag w:uri="urn:schemas-microsoft-com:office:smarttags" w:element="metricconverter">
        <w:smartTagPr>
          <w:attr w:name="ProductID" w:val="61 м"/>
        </w:smartTagPr>
        <w:r w:rsidRPr="00714DF2">
          <w:rPr>
            <w:sz w:val="28"/>
            <w:szCs w:val="28"/>
          </w:rPr>
          <w:t>61 м</w:t>
        </w:r>
      </w:smartTag>
      <w:r w:rsidRPr="00714DF2">
        <w:rPr>
          <w:sz w:val="28"/>
          <w:szCs w:val="28"/>
        </w:rPr>
        <w:t xml:space="preserve"> до 120м над </w:t>
      </w:r>
      <w:r w:rsidRPr="00714DF2">
        <w:rPr>
          <w:sz w:val="28"/>
          <w:szCs w:val="28"/>
        </w:rPr>
        <w:lastRenderedPageBreak/>
        <w:t>уровнем моря. Самые низкие высотные отметки, около 61-70м, имеет северо-западная часть поселения, приуроченная к пойме р.Чая.</w:t>
      </w:r>
    </w:p>
    <w:p w:rsidR="00714DF2" w:rsidRPr="00714DF2" w:rsidRDefault="00714DF2" w:rsidP="000B12C4">
      <w:pPr>
        <w:pStyle w:val="Default"/>
        <w:numPr>
          <w:ilvl w:val="0"/>
          <w:numId w:val="19"/>
        </w:numPr>
        <w:ind w:firstLine="709"/>
        <w:jc w:val="both"/>
        <w:rPr>
          <w:sz w:val="28"/>
          <w:szCs w:val="28"/>
        </w:rPr>
      </w:pPr>
      <w:r w:rsidRPr="00714DF2">
        <w:t xml:space="preserve"> </w:t>
      </w:r>
      <w:r w:rsidRPr="00714DF2">
        <w:rPr>
          <w:sz w:val="28"/>
          <w:szCs w:val="28"/>
        </w:rPr>
        <w:t>Основным современным рельефообразующим фактором можно назвать эрозионно-аккумулятивную деятельность рек.</w:t>
      </w:r>
    </w:p>
    <w:p w:rsidR="00714DF2" w:rsidRPr="00714DF2" w:rsidRDefault="00714DF2" w:rsidP="000B12C4">
      <w:pPr>
        <w:pStyle w:val="Default"/>
        <w:numPr>
          <w:ilvl w:val="0"/>
          <w:numId w:val="19"/>
        </w:numPr>
        <w:ind w:firstLine="709"/>
        <w:jc w:val="both"/>
        <w:rPr>
          <w:sz w:val="28"/>
          <w:szCs w:val="28"/>
        </w:rPr>
      </w:pPr>
      <w:r w:rsidRPr="00714DF2">
        <w:rPr>
          <w:sz w:val="28"/>
          <w:szCs w:val="28"/>
        </w:rPr>
        <w:t>Практически все населенные пункты сельского поселения расположены в долине р. Чая, в том числе с. Подгорное - в месте впадения р.Икса в р. Чая. Основное ядро застройки с. Подгорное расположено на высокой надпойменной террасе. Микрорайон Нахаловка расположен на низкой надпойменной террасе и в пойме р. Чая, отделенной уступом высотой 20-35м. Это способствует его частому затоплению паводковыми водами. По бровке уступа высокой террасы развиты процессы овражно-балочной эрозии.</w:t>
      </w:r>
    </w:p>
    <w:p w:rsidR="00714DF2" w:rsidRDefault="00714DF2" w:rsidP="000B12C4">
      <w:pPr>
        <w:pStyle w:val="Default"/>
        <w:numPr>
          <w:ilvl w:val="0"/>
          <w:numId w:val="19"/>
        </w:numPr>
        <w:ind w:firstLine="709"/>
        <w:jc w:val="both"/>
        <w:rPr>
          <w:sz w:val="28"/>
          <w:szCs w:val="28"/>
        </w:rPr>
      </w:pPr>
    </w:p>
    <w:p w:rsidR="00714DF2" w:rsidRPr="00714DF2" w:rsidRDefault="00714DF2" w:rsidP="000B12C4">
      <w:pPr>
        <w:pStyle w:val="Default"/>
        <w:numPr>
          <w:ilvl w:val="0"/>
          <w:numId w:val="19"/>
        </w:numPr>
        <w:ind w:firstLine="709"/>
        <w:jc w:val="both"/>
        <w:rPr>
          <w:sz w:val="28"/>
          <w:szCs w:val="28"/>
        </w:rPr>
      </w:pPr>
    </w:p>
    <w:p w:rsidR="00584942" w:rsidRPr="005637F8" w:rsidRDefault="00584942" w:rsidP="005637F8">
      <w:pPr>
        <w:spacing w:line="240" w:lineRule="auto"/>
        <w:ind w:firstLine="709"/>
        <w:jc w:val="center"/>
        <w:rPr>
          <w:rFonts w:ascii="Times New Roman" w:hAnsi="Times New Roman"/>
          <w:b/>
          <w:sz w:val="28"/>
          <w:szCs w:val="28"/>
        </w:rPr>
      </w:pPr>
      <w:r w:rsidRPr="005637F8">
        <w:rPr>
          <w:rFonts w:ascii="Times New Roman" w:hAnsi="Times New Roman"/>
          <w:b/>
          <w:sz w:val="28"/>
          <w:szCs w:val="28"/>
        </w:rPr>
        <w:t xml:space="preserve">1.2. Социально-экономическая характеристика </w:t>
      </w:r>
      <w:r w:rsidR="00522F80">
        <w:rPr>
          <w:rFonts w:ascii="Times New Roman" w:hAnsi="Times New Roman"/>
          <w:b/>
          <w:sz w:val="28"/>
          <w:szCs w:val="28"/>
        </w:rPr>
        <w:t>Подгорнского сельского поселения</w:t>
      </w:r>
      <w:r w:rsidRPr="005637F8">
        <w:rPr>
          <w:rFonts w:ascii="Times New Roman" w:hAnsi="Times New Roman"/>
          <w:b/>
          <w:sz w:val="28"/>
          <w:szCs w:val="28"/>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Default="005637F8" w:rsidP="005637F8">
      <w:pPr>
        <w:spacing w:line="240" w:lineRule="auto"/>
        <w:ind w:firstLine="709"/>
        <w:jc w:val="center"/>
        <w:rPr>
          <w:rFonts w:ascii="Times New Roman" w:hAnsi="Times New Roman"/>
          <w:sz w:val="28"/>
          <w:szCs w:val="28"/>
        </w:rPr>
      </w:pPr>
    </w:p>
    <w:p w:rsidR="009A3AC8" w:rsidRPr="003533FE" w:rsidRDefault="009A3AC8" w:rsidP="009A3AC8">
      <w:pPr>
        <w:pStyle w:val="21"/>
        <w:spacing w:before="0"/>
        <w:rPr>
          <w:rFonts w:ascii="Times New Roman" w:hAnsi="Times New Roman" w:cs="Times New Roman"/>
          <w:iCs/>
          <w:caps/>
          <w:color w:val="auto"/>
          <w:sz w:val="28"/>
          <w:szCs w:val="28"/>
        </w:rPr>
      </w:pPr>
      <w:bookmarkStart w:id="0" w:name="_Toc327459222"/>
      <w:r w:rsidRPr="003533FE">
        <w:rPr>
          <w:rFonts w:ascii="Times New Roman" w:hAnsi="Times New Roman" w:cs="Times New Roman"/>
          <w:iCs/>
          <w:caps/>
          <w:color w:val="auto"/>
          <w:sz w:val="28"/>
          <w:szCs w:val="28"/>
        </w:rPr>
        <w:t>Экономико-географическое положение поселения</w:t>
      </w:r>
      <w:bookmarkEnd w:id="0"/>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 xml:space="preserve">Муниципальное образование «Подгорнское сельское поселение» административно входит в состав Чаинского района Томской области, расположенного в центральной части Томской области. </w:t>
      </w:r>
    </w:p>
    <w:p w:rsidR="009A3AC8" w:rsidRPr="003533FE" w:rsidRDefault="009A3AC8" w:rsidP="009A3AC8">
      <w:pPr>
        <w:ind w:firstLine="720"/>
        <w:rPr>
          <w:rFonts w:ascii="Times New Roman" w:hAnsi="Times New Roman"/>
          <w:color w:val="000000"/>
          <w:sz w:val="28"/>
          <w:szCs w:val="28"/>
          <w:highlight w:val="lightGray"/>
        </w:rPr>
      </w:pPr>
      <w:r w:rsidRPr="003533FE">
        <w:rPr>
          <w:rFonts w:ascii="Times New Roman" w:hAnsi="Times New Roman"/>
          <w:color w:val="000000"/>
          <w:sz w:val="28"/>
          <w:szCs w:val="28"/>
        </w:rPr>
        <w:t xml:space="preserve">Общая площадь территории поселения составляет </w:t>
      </w:r>
      <w:r w:rsidRPr="003533FE">
        <w:rPr>
          <w:rFonts w:ascii="Times New Roman" w:hAnsi="Times New Roman"/>
          <w:sz w:val="28"/>
          <w:szCs w:val="28"/>
        </w:rPr>
        <w:t xml:space="preserve">114,0 тыс. га </w:t>
      </w:r>
      <w:r w:rsidRPr="003533FE">
        <w:rPr>
          <w:rFonts w:ascii="Times New Roman" w:hAnsi="Times New Roman"/>
          <w:color w:val="000000"/>
          <w:sz w:val="28"/>
          <w:szCs w:val="28"/>
        </w:rPr>
        <w:t>(15,7% от площади района) численность населения – 6,7 тыс.чел. на 01.01.2012г. (по данным администрации поселения) (49,6%).</w:t>
      </w:r>
    </w:p>
    <w:p w:rsidR="009A3AC8" w:rsidRPr="003533FE" w:rsidRDefault="009A3AC8" w:rsidP="009A3AC8">
      <w:pPr>
        <w:ind w:firstLine="720"/>
        <w:rPr>
          <w:rFonts w:ascii="Times New Roman" w:hAnsi="Times New Roman"/>
          <w:sz w:val="28"/>
          <w:szCs w:val="28"/>
          <w:highlight w:val="lightGray"/>
        </w:rPr>
      </w:pPr>
      <w:r w:rsidRPr="003533FE">
        <w:rPr>
          <w:rFonts w:ascii="Times New Roman" w:hAnsi="Times New Roman"/>
          <w:sz w:val="28"/>
          <w:szCs w:val="28"/>
        </w:rPr>
        <w:t>Расположено поселение в центре Чаинского района. По северной окраине его протекает река Чая (левый приток р.Обь), с юга  в неё впадает р.Икса.</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Подгорнское сельское поселение граничит: на западе с Усть-Бакчарским, на севере – с Чаинским, на востоке – с Коломинским сельскими поселениями Чаинского района, на юге – с сельскими поселениями Бакчарского и Молчановского районов.</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 xml:space="preserve">В Подгорнское сельское поселение входит 11 сельских населенных пунктов: с.Подгорное, с.Сухой Лог, с.Чемондаевка, с.Ермиловка, с.Мушкино, п.Черепушки, п.Элитное, п.Трудовой, д.Кирпичное, д.Минеевка,   д.Григорьевка. Административный центр поселения  - село Подгорное, которое также является административный центром района. В с.Подгорное концентрируются все административные функции района, а также его основной социально-экономический и трудовой потенциал. </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Расстояние от с.Подгорное до ближайших административных центров районов составляет:</w:t>
      </w:r>
    </w:p>
    <w:p w:rsidR="009A3AC8" w:rsidRPr="003533FE" w:rsidRDefault="009A3AC8" w:rsidP="000B12C4">
      <w:pPr>
        <w:numPr>
          <w:ilvl w:val="0"/>
          <w:numId w:val="20"/>
        </w:numPr>
        <w:tabs>
          <w:tab w:val="left" w:pos="1080"/>
          <w:tab w:val="num" w:pos="1797"/>
        </w:tabs>
        <w:spacing w:line="240" w:lineRule="auto"/>
        <w:ind w:firstLine="0"/>
        <w:rPr>
          <w:rFonts w:ascii="Times New Roman" w:hAnsi="Times New Roman"/>
          <w:sz w:val="28"/>
          <w:szCs w:val="28"/>
        </w:rPr>
      </w:pPr>
      <w:r w:rsidRPr="003533FE">
        <w:rPr>
          <w:rFonts w:ascii="Times New Roman" w:hAnsi="Times New Roman"/>
          <w:sz w:val="28"/>
          <w:szCs w:val="28"/>
        </w:rPr>
        <w:t xml:space="preserve">г.Томск – </w:t>
      </w:r>
      <w:smartTag w:uri="urn:schemas-microsoft-com:office:smarttags" w:element="metricconverter">
        <w:smartTagPr>
          <w:attr w:name="ProductID" w:val="285 км"/>
        </w:smartTagPr>
        <w:r w:rsidRPr="003533FE">
          <w:rPr>
            <w:rFonts w:ascii="Times New Roman" w:hAnsi="Times New Roman"/>
            <w:sz w:val="28"/>
            <w:szCs w:val="28"/>
          </w:rPr>
          <w:t>285 км</w:t>
        </w:r>
      </w:smartTag>
      <w:r w:rsidRPr="003533FE">
        <w:rPr>
          <w:rFonts w:ascii="Times New Roman" w:hAnsi="Times New Roman"/>
          <w:sz w:val="28"/>
          <w:szCs w:val="28"/>
        </w:rPr>
        <w:t>;</w:t>
      </w:r>
    </w:p>
    <w:p w:rsidR="009A3AC8" w:rsidRPr="003533FE" w:rsidRDefault="009A3AC8" w:rsidP="000B12C4">
      <w:pPr>
        <w:numPr>
          <w:ilvl w:val="0"/>
          <w:numId w:val="20"/>
        </w:numPr>
        <w:tabs>
          <w:tab w:val="left" w:pos="1080"/>
          <w:tab w:val="num" w:pos="1797"/>
        </w:tabs>
        <w:spacing w:line="240" w:lineRule="auto"/>
        <w:ind w:firstLine="0"/>
        <w:rPr>
          <w:rFonts w:ascii="Times New Roman" w:hAnsi="Times New Roman"/>
          <w:sz w:val="28"/>
          <w:szCs w:val="28"/>
        </w:rPr>
      </w:pPr>
      <w:r w:rsidRPr="003533FE">
        <w:rPr>
          <w:rFonts w:ascii="Times New Roman" w:hAnsi="Times New Roman"/>
          <w:sz w:val="28"/>
          <w:szCs w:val="28"/>
        </w:rPr>
        <w:t xml:space="preserve">г.Колпашево – </w:t>
      </w:r>
      <w:smartTag w:uri="urn:schemas-microsoft-com:office:smarttags" w:element="metricconverter">
        <w:smartTagPr>
          <w:attr w:name="ProductID" w:val="119 км"/>
        </w:smartTagPr>
        <w:r w:rsidRPr="003533FE">
          <w:rPr>
            <w:rFonts w:ascii="Times New Roman" w:hAnsi="Times New Roman"/>
            <w:sz w:val="28"/>
            <w:szCs w:val="28"/>
          </w:rPr>
          <w:t>119 км</w:t>
        </w:r>
      </w:smartTag>
      <w:r w:rsidRPr="003533FE">
        <w:rPr>
          <w:rFonts w:ascii="Times New Roman" w:hAnsi="Times New Roman"/>
          <w:sz w:val="28"/>
          <w:szCs w:val="28"/>
        </w:rPr>
        <w:t>;</w:t>
      </w:r>
    </w:p>
    <w:p w:rsidR="009A3AC8" w:rsidRPr="003533FE" w:rsidRDefault="009A3AC8" w:rsidP="000B12C4">
      <w:pPr>
        <w:numPr>
          <w:ilvl w:val="0"/>
          <w:numId w:val="20"/>
        </w:numPr>
        <w:tabs>
          <w:tab w:val="left" w:pos="1080"/>
        </w:tabs>
        <w:spacing w:line="240" w:lineRule="auto"/>
        <w:ind w:firstLine="0"/>
        <w:rPr>
          <w:rFonts w:ascii="Times New Roman" w:hAnsi="Times New Roman"/>
          <w:sz w:val="28"/>
          <w:szCs w:val="28"/>
        </w:rPr>
      </w:pPr>
      <w:r w:rsidRPr="003533FE">
        <w:rPr>
          <w:rFonts w:ascii="Times New Roman" w:hAnsi="Times New Roman"/>
          <w:sz w:val="28"/>
          <w:szCs w:val="28"/>
        </w:rPr>
        <w:t xml:space="preserve">с.Молчаново – </w:t>
      </w:r>
      <w:smartTag w:uri="urn:schemas-microsoft-com:office:smarttags" w:element="metricconverter">
        <w:smartTagPr>
          <w:attr w:name="ProductID" w:val="90 км"/>
        </w:smartTagPr>
        <w:r w:rsidRPr="003533FE">
          <w:rPr>
            <w:rFonts w:ascii="Times New Roman" w:hAnsi="Times New Roman"/>
            <w:sz w:val="28"/>
            <w:szCs w:val="28"/>
          </w:rPr>
          <w:t>90 км</w:t>
        </w:r>
      </w:smartTag>
      <w:r w:rsidRPr="003533FE">
        <w:rPr>
          <w:rFonts w:ascii="Times New Roman" w:hAnsi="Times New Roman"/>
          <w:sz w:val="28"/>
          <w:szCs w:val="28"/>
        </w:rPr>
        <w:t>;</w:t>
      </w:r>
    </w:p>
    <w:p w:rsidR="009A3AC8" w:rsidRPr="003533FE" w:rsidRDefault="009A3AC8" w:rsidP="000B12C4">
      <w:pPr>
        <w:numPr>
          <w:ilvl w:val="0"/>
          <w:numId w:val="20"/>
        </w:numPr>
        <w:tabs>
          <w:tab w:val="left" w:pos="1080"/>
          <w:tab w:val="num" w:pos="1797"/>
        </w:tabs>
        <w:spacing w:line="240" w:lineRule="auto"/>
        <w:ind w:firstLine="0"/>
        <w:rPr>
          <w:rFonts w:ascii="Times New Roman" w:hAnsi="Times New Roman"/>
          <w:sz w:val="28"/>
          <w:szCs w:val="28"/>
        </w:rPr>
      </w:pPr>
      <w:r w:rsidRPr="003533FE">
        <w:rPr>
          <w:rFonts w:ascii="Times New Roman" w:hAnsi="Times New Roman"/>
          <w:sz w:val="28"/>
          <w:szCs w:val="28"/>
        </w:rPr>
        <w:t xml:space="preserve">с.Бакчар – </w:t>
      </w:r>
      <w:smartTag w:uri="urn:schemas-microsoft-com:office:smarttags" w:element="metricconverter">
        <w:smartTagPr>
          <w:attr w:name="ProductID" w:val="138 км"/>
        </w:smartTagPr>
        <w:r w:rsidRPr="003533FE">
          <w:rPr>
            <w:rFonts w:ascii="Times New Roman" w:hAnsi="Times New Roman"/>
            <w:sz w:val="28"/>
            <w:szCs w:val="28"/>
          </w:rPr>
          <w:t>138 км</w:t>
        </w:r>
      </w:smartTag>
      <w:r w:rsidRPr="003533FE">
        <w:rPr>
          <w:rFonts w:ascii="Times New Roman" w:hAnsi="Times New Roman"/>
          <w:sz w:val="28"/>
          <w:szCs w:val="28"/>
        </w:rPr>
        <w:t>.</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lastRenderedPageBreak/>
        <w:t>Подгорнское сельское поселение находится в неблагоприятной климатической зоне и относится к местностям, приравненным к районам Крайнего Севера. В историческом срезе и на современном этапе освоение его территории связано с сельским хозяйством и  лесозаготовительной деятельностью.</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 xml:space="preserve">Подгорнское сельское поселение расположено в стороне от основной автотранспортной магистрали Томской области, идущей вдоль р.Обь и связывающей г.Томск с центральными и северными районами области. Поселение связано с ней автодорогой направлением Подгорное - Коломино длиной около </w:t>
      </w:r>
      <w:smartTag w:uri="urn:schemas-microsoft-com:office:smarttags" w:element="metricconverter">
        <w:smartTagPr>
          <w:attr w:name="ProductID" w:val="45 километров"/>
        </w:smartTagPr>
        <w:r w:rsidRPr="003533FE">
          <w:rPr>
            <w:rFonts w:ascii="Times New Roman" w:hAnsi="Times New Roman"/>
            <w:sz w:val="28"/>
            <w:szCs w:val="28"/>
          </w:rPr>
          <w:t>45 километров</w:t>
        </w:r>
      </w:smartTag>
      <w:r w:rsidRPr="003533FE">
        <w:rPr>
          <w:rFonts w:ascii="Times New Roman" w:hAnsi="Times New Roman"/>
          <w:sz w:val="28"/>
          <w:szCs w:val="28"/>
        </w:rPr>
        <w:t>.</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 xml:space="preserve">Менее значимая внешняя транспортная связь поселения осуществляется с территорией Усть-Бакчарского сельского поселения и далее с поселениями Бакчарского района по автодороге направлением Подгорное - Бакчар, идущей на юг вдоль реки Чая. </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 xml:space="preserve">В северном направлении проходит автомобильная дорога, связывающая Подгорнское и Чаинское сельские поселения. В межрайонных связях данная дорога не имеет большого значения, так как на выход далее в Колпашевский район имеет только труднопроходимое грунтовое покрытие. </w:t>
      </w:r>
    </w:p>
    <w:p w:rsidR="009A3AC8" w:rsidRPr="003533FE" w:rsidRDefault="009A3AC8" w:rsidP="009A3AC8">
      <w:pPr>
        <w:ind w:firstLine="720"/>
        <w:rPr>
          <w:rFonts w:ascii="Times New Roman" w:hAnsi="Times New Roman"/>
          <w:sz w:val="28"/>
          <w:szCs w:val="28"/>
          <w:highlight w:val="lightGray"/>
        </w:rPr>
      </w:pPr>
      <w:r w:rsidRPr="003533FE">
        <w:rPr>
          <w:rFonts w:ascii="Times New Roman" w:hAnsi="Times New Roman"/>
          <w:sz w:val="28"/>
          <w:szCs w:val="28"/>
        </w:rPr>
        <w:t>Хозяйственная значимость основных рек поселения на современном этапе развития снижена в связи с развитием сухопутных транспортных связей. На реке Чая осуществляются только паромные переправы в районе п.Черемушки. В 1960-е годы на реке Икса действовала малая гидроэлектростанция рядом с д.Григорьевка, сегодня от неё осталась только плотина и корпус центрального здания.</w:t>
      </w:r>
    </w:p>
    <w:p w:rsidR="009A3AC8" w:rsidRPr="003533FE" w:rsidRDefault="009A3AC8" w:rsidP="009A3AC8">
      <w:pPr>
        <w:ind w:firstLine="720"/>
        <w:rPr>
          <w:rFonts w:ascii="Times New Roman" w:hAnsi="Times New Roman"/>
          <w:sz w:val="28"/>
          <w:szCs w:val="28"/>
          <w:highlight w:val="lightGray"/>
        </w:rPr>
      </w:pPr>
    </w:p>
    <w:p w:rsidR="009A3AC8" w:rsidRPr="003533FE" w:rsidRDefault="009A3AC8" w:rsidP="009A3AC8">
      <w:pPr>
        <w:tabs>
          <w:tab w:val="left" w:pos="0"/>
        </w:tabs>
        <w:ind w:firstLine="708"/>
        <w:rPr>
          <w:rFonts w:ascii="Times New Roman" w:hAnsi="Times New Roman"/>
          <w:sz w:val="28"/>
          <w:szCs w:val="28"/>
        </w:rPr>
      </w:pPr>
      <w:r w:rsidRPr="003533FE">
        <w:rPr>
          <w:rFonts w:ascii="Times New Roman" w:hAnsi="Times New Roman"/>
          <w:sz w:val="28"/>
          <w:szCs w:val="28"/>
        </w:rPr>
        <w:t>Внутренняя система расселения поселения достаточно компактна – большая часть населения, проживающего в 8 населенных пунктах, включая с.Подгорное, размещается в северной части района на берегах реки Чая.</w:t>
      </w:r>
    </w:p>
    <w:p w:rsidR="009A3AC8" w:rsidRPr="003533FE" w:rsidRDefault="009A3AC8" w:rsidP="009A3AC8">
      <w:pPr>
        <w:tabs>
          <w:tab w:val="left" w:pos="0"/>
        </w:tabs>
        <w:ind w:firstLine="708"/>
        <w:rPr>
          <w:rFonts w:ascii="Times New Roman" w:hAnsi="Times New Roman"/>
          <w:sz w:val="28"/>
          <w:szCs w:val="28"/>
        </w:rPr>
      </w:pPr>
      <w:r w:rsidRPr="003533FE">
        <w:rPr>
          <w:rFonts w:ascii="Times New Roman" w:hAnsi="Times New Roman"/>
          <w:sz w:val="28"/>
          <w:szCs w:val="28"/>
        </w:rPr>
        <w:t xml:space="preserve">Вдоль автомобильной дороги Коломино–Подгорное, которая проходит по северу поселения,  расположены еще три населенных пункта – с.Чемондаевка, с.Сухой Лог, с.Ермиловка (в 26, 19 и </w:t>
      </w:r>
      <w:smartTag w:uri="urn:schemas-microsoft-com:office:smarttags" w:element="metricconverter">
        <w:smartTagPr>
          <w:attr w:name="ProductID" w:val="10 км"/>
        </w:smartTagPr>
        <w:r w:rsidRPr="003533FE">
          <w:rPr>
            <w:rFonts w:ascii="Times New Roman" w:hAnsi="Times New Roman"/>
            <w:sz w:val="28"/>
            <w:szCs w:val="28"/>
          </w:rPr>
          <w:t>10 км</w:t>
        </w:r>
      </w:smartTag>
      <w:r w:rsidRPr="003533FE">
        <w:rPr>
          <w:rFonts w:ascii="Times New Roman" w:hAnsi="Times New Roman"/>
          <w:sz w:val="28"/>
          <w:szCs w:val="28"/>
        </w:rPr>
        <w:t xml:space="preserve"> от с.Подгорное соответственно).</w:t>
      </w:r>
    </w:p>
    <w:p w:rsidR="009A3AC8" w:rsidRPr="003533FE" w:rsidRDefault="009A3AC8" w:rsidP="009A3AC8">
      <w:pPr>
        <w:ind w:firstLine="720"/>
        <w:rPr>
          <w:rFonts w:ascii="Times New Roman" w:hAnsi="Times New Roman"/>
          <w:sz w:val="28"/>
          <w:szCs w:val="28"/>
          <w:highlight w:val="lightGray"/>
        </w:rPr>
      </w:pPr>
      <w:r w:rsidRPr="003533FE">
        <w:rPr>
          <w:rFonts w:ascii="Times New Roman" w:hAnsi="Times New Roman"/>
          <w:sz w:val="28"/>
          <w:szCs w:val="28"/>
        </w:rPr>
        <w:t>Большую часть территории района занимают малоосвоенные лесные территории – 73%. По породному составу преобладают насаждения мелколиственного и смешанного состава, есть темнохвойные насаждения, в том числе кедровые леса.</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Территория поселения богата возобновляемыми природными ресурсами – охотничье-промысловыми, лесными ресурсами, дикорастущим сырьем.</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Важным ресурсом поселения являются сельскохозяйственные угодья, которые в основном сконцентрированы вдоль автомобильных дорог и рек. В поселении имеется достаточно естественных кормовых угодий для разведения крупного рогатого скота.</w:t>
      </w:r>
    </w:p>
    <w:p w:rsidR="009A3AC8" w:rsidRPr="003533FE" w:rsidRDefault="009A3AC8" w:rsidP="009A3AC8">
      <w:pPr>
        <w:tabs>
          <w:tab w:val="num" w:pos="900"/>
        </w:tabs>
        <w:ind w:firstLine="720"/>
        <w:rPr>
          <w:rFonts w:ascii="Times New Roman" w:hAnsi="Times New Roman"/>
          <w:i/>
          <w:sz w:val="28"/>
          <w:szCs w:val="28"/>
        </w:rPr>
      </w:pPr>
      <w:r w:rsidRPr="003533FE">
        <w:rPr>
          <w:rFonts w:ascii="Times New Roman" w:hAnsi="Times New Roman"/>
          <w:sz w:val="28"/>
          <w:szCs w:val="28"/>
        </w:rPr>
        <w:lastRenderedPageBreak/>
        <w:t xml:space="preserve">Подгорнское поселение обладает богатыми природными рекреационными ресурсами – ландшафтами и водными объектами, охотничье-промысловыми угодьями, а также уникальным археологическим наследием, что благоприятно для развития в поселении туристско-рекреационной деятельности. </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Разведанные минерально-сырьевые ресурсы представлены месторождениями торфа, кирпичного сырья и строительного песка. Кроме того, северная часть поселения расположена в пределах лицензионного участка железных руд, который на сегодняшний день мало изучен.</w:t>
      </w:r>
    </w:p>
    <w:p w:rsidR="009A3AC8" w:rsidRPr="003533FE" w:rsidRDefault="009A3AC8" w:rsidP="009A3AC8">
      <w:pPr>
        <w:tabs>
          <w:tab w:val="num" w:pos="900"/>
        </w:tabs>
        <w:ind w:firstLine="720"/>
        <w:rPr>
          <w:rFonts w:ascii="Times New Roman" w:hAnsi="Times New Roman"/>
          <w:i/>
          <w:sz w:val="28"/>
          <w:szCs w:val="28"/>
        </w:rPr>
      </w:pPr>
    </w:p>
    <w:p w:rsidR="009A3AC8" w:rsidRPr="003533FE" w:rsidRDefault="009A3AC8" w:rsidP="009A3AC8">
      <w:pPr>
        <w:tabs>
          <w:tab w:val="num" w:pos="900"/>
        </w:tabs>
        <w:ind w:firstLine="720"/>
        <w:rPr>
          <w:rFonts w:ascii="Times New Roman" w:hAnsi="Times New Roman"/>
          <w:sz w:val="28"/>
          <w:szCs w:val="28"/>
        </w:rPr>
      </w:pPr>
      <w:r w:rsidRPr="003533FE">
        <w:rPr>
          <w:rFonts w:ascii="Times New Roman" w:hAnsi="Times New Roman"/>
          <w:sz w:val="28"/>
          <w:szCs w:val="28"/>
        </w:rPr>
        <w:t>В перспективе с реализацией отраслевых федеральных и региональных программ развития транспортной инфраструктуры и положений Схемы территориального планирования Томской области транзитная транспортная связь Подгорнского поселения  с Бакчарским и Колпашевским районами в связи с реконструкцией региональных автомобильных дорог направлением Бакчар – Подгорное – Чажемто.</w:t>
      </w:r>
    </w:p>
    <w:p w:rsidR="009A3AC8" w:rsidRPr="003533FE" w:rsidRDefault="009A3AC8" w:rsidP="009A3AC8">
      <w:pPr>
        <w:tabs>
          <w:tab w:val="num" w:pos="900"/>
        </w:tabs>
        <w:ind w:firstLine="720"/>
        <w:rPr>
          <w:rFonts w:ascii="Times New Roman" w:hAnsi="Times New Roman"/>
          <w:sz w:val="28"/>
          <w:szCs w:val="28"/>
        </w:rPr>
      </w:pPr>
      <w:r w:rsidRPr="003533FE">
        <w:rPr>
          <w:rFonts w:ascii="Times New Roman" w:hAnsi="Times New Roman"/>
          <w:sz w:val="28"/>
          <w:szCs w:val="28"/>
        </w:rPr>
        <w:t>Основным фактором для развития данного транспортного коридора являются планы по освоению Бакчарского железорудного месторождения и строительства Северо-сибирской железной дороги, которая пройдет по территории Колпашевского района.</w:t>
      </w:r>
    </w:p>
    <w:p w:rsidR="009A3AC8" w:rsidRPr="003533FE" w:rsidRDefault="009A3AC8" w:rsidP="009A3AC8">
      <w:pPr>
        <w:ind w:firstLine="720"/>
        <w:rPr>
          <w:rFonts w:ascii="Times New Roman" w:hAnsi="Times New Roman"/>
          <w:sz w:val="28"/>
          <w:szCs w:val="28"/>
          <w:highlight w:val="lightGray"/>
        </w:rPr>
      </w:pPr>
    </w:p>
    <w:p w:rsidR="009A3AC8" w:rsidRPr="003533FE" w:rsidRDefault="009A3AC8" w:rsidP="009A3AC8">
      <w:pPr>
        <w:ind w:firstLine="720"/>
        <w:rPr>
          <w:rFonts w:ascii="Times New Roman" w:hAnsi="Times New Roman"/>
          <w:sz w:val="28"/>
          <w:szCs w:val="28"/>
        </w:rPr>
      </w:pPr>
      <w:r w:rsidRPr="003533FE">
        <w:rPr>
          <w:rFonts w:ascii="Times New Roman" w:hAnsi="Times New Roman"/>
          <w:i/>
          <w:sz w:val="28"/>
          <w:szCs w:val="28"/>
        </w:rPr>
        <w:t>Положительные факторы</w:t>
      </w:r>
      <w:r w:rsidRPr="003533FE">
        <w:rPr>
          <w:rFonts w:ascii="Times New Roman" w:hAnsi="Times New Roman"/>
          <w:sz w:val="28"/>
          <w:szCs w:val="28"/>
        </w:rPr>
        <w:t xml:space="preserve"> экономико-географического положения:</w:t>
      </w:r>
    </w:p>
    <w:p w:rsidR="009A3AC8" w:rsidRPr="003533FE"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8"/>
          <w:szCs w:val="28"/>
        </w:rPr>
      </w:pPr>
      <w:r w:rsidRPr="003533FE">
        <w:rPr>
          <w:rFonts w:ascii="Times New Roman" w:hAnsi="Times New Roman"/>
          <w:sz w:val="28"/>
          <w:szCs w:val="28"/>
        </w:rPr>
        <w:t>в Подгорнском сельском поселении концентрируется основной административный и социально-экономический потенциал района.</w:t>
      </w:r>
    </w:p>
    <w:p w:rsidR="009A3AC8" w:rsidRPr="003533FE"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8"/>
          <w:szCs w:val="28"/>
        </w:rPr>
      </w:pPr>
      <w:r w:rsidRPr="003533FE">
        <w:rPr>
          <w:rFonts w:ascii="Times New Roman" w:hAnsi="Times New Roman"/>
          <w:sz w:val="28"/>
          <w:szCs w:val="28"/>
        </w:rPr>
        <w:t>наличие автотранспортной связи с областным центром.</w:t>
      </w:r>
    </w:p>
    <w:p w:rsidR="009A3AC8" w:rsidRPr="003533FE"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8"/>
          <w:szCs w:val="28"/>
        </w:rPr>
      </w:pPr>
      <w:r w:rsidRPr="003533FE">
        <w:rPr>
          <w:rFonts w:ascii="Times New Roman" w:hAnsi="Times New Roman"/>
          <w:sz w:val="28"/>
          <w:szCs w:val="28"/>
        </w:rPr>
        <w:t>богатые возобновляемые природные ресурсы, рекреационные ресурсы,</w:t>
      </w:r>
    </w:p>
    <w:p w:rsidR="009A3AC8" w:rsidRPr="003533FE" w:rsidRDefault="009A3AC8" w:rsidP="000B12C4">
      <w:pPr>
        <w:numPr>
          <w:ilvl w:val="0"/>
          <w:numId w:val="21"/>
        </w:numPr>
        <w:spacing w:line="240" w:lineRule="auto"/>
        <w:rPr>
          <w:rFonts w:ascii="Times New Roman" w:hAnsi="Times New Roman"/>
          <w:sz w:val="28"/>
          <w:szCs w:val="28"/>
        </w:rPr>
      </w:pPr>
      <w:r w:rsidRPr="003533FE">
        <w:rPr>
          <w:rFonts w:ascii="Times New Roman" w:hAnsi="Times New Roman"/>
          <w:sz w:val="28"/>
          <w:szCs w:val="28"/>
        </w:rPr>
        <w:t>расположение рядом с перспективным для освоения железорудного сырья Бакчарским районом.</w:t>
      </w:r>
    </w:p>
    <w:p w:rsidR="009A3AC8" w:rsidRPr="003533FE" w:rsidRDefault="009A3AC8" w:rsidP="009A3AC8">
      <w:pPr>
        <w:ind w:firstLine="720"/>
        <w:rPr>
          <w:rFonts w:ascii="Times New Roman" w:hAnsi="Times New Roman"/>
          <w:i/>
          <w:sz w:val="28"/>
          <w:szCs w:val="28"/>
        </w:rPr>
      </w:pPr>
    </w:p>
    <w:p w:rsidR="009A3AC8" w:rsidRPr="003533FE" w:rsidRDefault="009A3AC8" w:rsidP="009A3AC8">
      <w:pPr>
        <w:ind w:firstLine="720"/>
        <w:rPr>
          <w:rFonts w:ascii="Times New Roman" w:hAnsi="Times New Roman"/>
          <w:i/>
          <w:sz w:val="28"/>
          <w:szCs w:val="28"/>
        </w:rPr>
      </w:pPr>
      <w:r w:rsidRPr="003533FE">
        <w:rPr>
          <w:rFonts w:ascii="Times New Roman" w:hAnsi="Times New Roman"/>
          <w:i/>
          <w:sz w:val="28"/>
          <w:szCs w:val="28"/>
        </w:rPr>
        <w:t>Негативные факторы</w:t>
      </w:r>
      <w:r w:rsidRPr="003533FE">
        <w:rPr>
          <w:rFonts w:ascii="Times New Roman" w:hAnsi="Times New Roman"/>
          <w:sz w:val="28"/>
          <w:szCs w:val="28"/>
        </w:rPr>
        <w:t xml:space="preserve"> экономико-географического положения</w:t>
      </w:r>
      <w:r w:rsidRPr="003533FE">
        <w:rPr>
          <w:rFonts w:ascii="Times New Roman" w:hAnsi="Times New Roman"/>
          <w:i/>
          <w:sz w:val="28"/>
          <w:szCs w:val="28"/>
        </w:rPr>
        <w:t>:</w:t>
      </w:r>
    </w:p>
    <w:p w:rsidR="009A3AC8" w:rsidRPr="003533FE"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8"/>
          <w:szCs w:val="28"/>
        </w:rPr>
      </w:pPr>
      <w:r w:rsidRPr="003533FE">
        <w:rPr>
          <w:rFonts w:ascii="Times New Roman" w:hAnsi="Times New Roman"/>
          <w:sz w:val="28"/>
          <w:szCs w:val="28"/>
        </w:rPr>
        <w:t xml:space="preserve">сложные природно-климатические условия. </w:t>
      </w:r>
    </w:p>
    <w:p w:rsidR="009A3AC8" w:rsidRPr="003533FE"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8"/>
          <w:szCs w:val="28"/>
        </w:rPr>
      </w:pPr>
      <w:r w:rsidRPr="003533FE">
        <w:rPr>
          <w:rFonts w:ascii="Times New Roman" w:hAnsi="Times New Roman"/>
          <w:sz w:val="28"/>
          <w:szCs w:val="28"/>
        </w:rPr>
        <w:t>длительный отопительный сезон, требующий больших коммунальных затрат.</w:t>
      </w:r>
    </w:p>
    <w:p w:rsidR="009A3AC8" w:rsidRPr="003533FE"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8"/>
          <w:szCs w:val="28"/>
        </w:rPr>
      </w:pPr>
      <w:r w:rsidRPr="003533FE">
        <w:rPr>
          <w:rFonts w:ascii="Times New Roman" w:hAnsi="Times New Roman"/>
          <w:sz w:val="28"/>
          <w:szCs w:val="28"/>
        </w:rPr>
        <w:t>расположение в стороне от основной транзитной автомобильной магистрали области, связывающей областной центр с центральными и северными районами области.</w:t>
      </w:r>
    </w:p>
    <w:p w:rsidR="009A3AC8" w:rsidRPr="003533FE" w:rsidRDefault="009A3AC8" w:rsidP="009A3AC8">
      <w:pPr>
        <w:ind w:left="360"/>
        <w:rPr>
          <w:rFonts w:ascii="Times New Roman" w:hAnsi="Times New Roman"/>
          <w:sz w:val="28"/>
          <w:szCs w:val="28"/>
          <w:highlight w:val="lightGray"/>
        </w:rPr>
      </w:pPr>
    </w:p>
    <w:p w:rsidR="009A3AC8" w:rsidRPr="003533FE" w:rsidRDefault="008264E8" w:rsidP="009A3AC8">
      <w:pPr>
        <w:pStyle w:val="21"/>
        <w:spacing w:before="0"/>
        <w:rPr>
          <w:rFonts w:ascii="Times New Roman" w:hAnsi="Times New Roman" w:cs="Times New Roman"/>
          <w:iCs/>
          <w:caps/>
          <w:color w:val="auto"/>
          <w:sz w:val="28"/>
          <w:szCs w:val="28"/>
        </w:rPr>
      </w:pPr>
      <w:bookmarkStart w:id="1" w:name="_Toc327459223"/>
      <w:r w:rsidRPr="003533FE">
        <w:rPr>
          <w:rFonts w:ascii="Times New Roman" w:hAnsi="Times New Roman" w:cs="Times New Roman"/>
          <w:iCs/>
          <w:caps/>
          <w:color w:val="auto"/>
          <w:sz w:val="28"/>
          <w:szCs w:val="28"/>
        </w:rPr>
        <w:t>П</w:t>
      </w:r>
      <w:r w:rsidR="009A3AC8" w:rsidRPr="003533FE">
        <w:rPr>
          <w:rFonts w:ascii="Times New Roman" w:hAnsi="Times New Roman" w:cs="Times New Roman"/>
          <w:iCs/>
          <w:caps/>
          <w:color w:val="auto"/>
          <w:sz w:val="28"/>
          <w:szCs w:val="28"/>
        </w:rPr>
        <w:t>отенциал развития экономики</w:t>
      </w:r>
      <w:bookmarkEnd w:id="1"/>
      <w:r w:rsidR="009A3AC8" w:rsidRPr="003533FE">
        <w:rPr>
          <w:rFonts w:ascii="Times New Roman" w:hAnsi="Times New Roman" w:cs="Times New Roman"/>
          <w:iCs/>
          <w:caps/>
          <w:color w:val="auto"/>
          <w:sz w:val="28"/>
          <w:szCs w:val="28"/>
        </w:rPr>
        <w:t xml:space="preserve"> </w:t>
      </w:r>
    </w:p>
    <w:p w:rsidR="009A3AC8" w:rsidRPr="003533FE" w:rsidRDefault="009A3AC8" w:rsidP="009A3AC8">
      <w:pPr>
        <w:ind w:firstLine="709"/>
        <w:outlineLvl w:val="3"/>
        <w:rPr>
          <w:rFonts w:ascii="Times New Roman" w:hAnsi="Times New Roman"/>
          <w:sz w:val="28"/>
          <w:szCs w:val="28"/>
          <w:highlight w:val="lightGray"/>
        </w:rPr>
      </w:pPr>
    </w:p>
    <w:p w:rsidR="009A3AC8" w:rsidRPr="003533FE" w:rsidRDefault="009A3AC8" w:rsidP="009A3AC8">
      <w:pPr>
        <w:pStyle w:val="afd"/>
        <w:spacing w:before="0" w:beforeAutospacing="0" w:after="0" w:afterAutospacing="0"/>
        <w:ind w:firstLine="708"/>
        <w:jc w:val="both"/>
        <w:rPr>
          <w:sz w:val="28"/>
          <w:szCs w:val="28"/>
        </w:rPr>
      </w:pPr>
      <w:r w:rsidRPr="003533FE">
        <w:rPr>
          <w:sz w:val="28"/>
          <w:szCs w:val="28"/>
        </w:rPr>
        <w:t>Институциональная основа экономики Подгорнского сельского поселения – административные  и социальные бюджетные организации,  малые предприятия и индивидуальные предприниматели в сфере торгово-закупочной деятельности, сельском хозяйстве, транспортной деятельности, производстве пищевых продуктов.</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lastRenderedPageBreak/>
        <w:t>Развитие экономической деятельности в поселении сдерживается отсутствием крупных и средних промышленных предприятий, недостаточным развитием крупнотоварного сектора сельского хозяйства и недостаточным использованием природно-ресурсного потенциала.</w:t>
      </w:r>
    </w:p>
    <w:p w:rsidR="009A3AC8" w:rsidRPr="003533FE" w:rsidRDefault="009A3AC8" w:rsidP="009A3AC8">
      <w:pPr>
        <w:ind w:firstLine="900"/>
        <w:rPr>
          <w:rFonts w:ascii="Times New Roman" w:hAnsi="Times New Roman"/>
          <w:sz w:val="28"/>
          <w:szCs w:val="28"/>
        </w:rPr>
      </w:pPr>
      <w:r w:rsidRPr="003533FE">
        <w:rPr>
          <w:rFonts w:ascii="Times New Roman" w:hAnsi="Times New Roman"/>
          <w:sz w:val="28"/>
          <w:szCs w:val="28"/>
        </w:rPr>
        <w:t>Анализ существующего положения выявил основные ресурсы перспективного развития Подгорнского сельского поселения:</w:t>
      </w:r>
    </w:p>
    <w:p w:rsidR="009A3AC8" w:rsidRPr="003533FE" w:rsidRDefault="009A3AC8" w:rsidP="000B12C4">
      <w:pPr>
        <w:numPr>
          <w:ilvl w:val="0"/>
          <w:numId w:val="22"/>
        </w:numPr>
        <w:tabs>
          <w:tab w:val="clear" w:pos="1184"/>
          <w:tab w:val="num" w:pos="1440"/>
        </w:tabs>
        <w:spacing w:line="240" w:lineRule="auto"/>
        <w:ind w:left="1440" w:hanging="360"/>
        <w:rPr>
          <w:rFonts w:ascii="Times New Roman" w:hAnsi="Times New Roman"/>
          <w:sz w:val="28"/>
          <w:szCs w:val="28"/>
        </w:rPr>
      </w:pPr>
      <w:r w:rsidRPr="003533FE">
        <w:rPr>
          <w:rFonts w:ascii="Times New Roman" w:hAnsi="Times New Roman"/>
          <w:sz w:val="28"/>
          <w:szCs w:val="28"/>
        </w:rPr>
        <w:t>восполняемые природные ресурсы: лесные ресурсы, охотничье-промысловые ресурсы, гидроэнергетические ресурсы, дикорастущее сырье,</w:t>
      </w:r>
    </w:p>
    <w:p w:rsidR="009A3AC8" w:rsidRPr="003533FE" w:rsidRDefault="009A3AC8" w:rsidP="000B12C4">
      <w:pPr>
        <w:numPr>
          <w:ilvl w:val="0"/>
          <w:numId w:val="22"/>
        </w:numPr>
        <w:tabs>
          <w:tab w:val="clear" w:pos="1184"/>
          <w:tab w:val="num" w:pos="1440"/>
        </w:tabs>
        <w:spacing w:line="240" w:lineRule="auto"/>
        <w:ind w:left="1440" w:hanging="360"/>
        <w:rPr>
          <w:rFonts w:ascii="Times New Roman" w:hAnsi="Times New Roman"/>
          <w:sz w:val="28"/>
          <w:szCs w:val="28"/>
        </w:rPr>
      </w:pPr>
      <w:r w:rsidRPr="003533FE">
        <w:rPr>
          <w:rFonts w:ascii="Times New Roman" w:hAnsi="Times New Roman"/>
          <w:sz w:val="28"/>
          <w:szCs w:val="28"/>
        </w:rPr>
        <w:t>перспективная для геологоразведки и дальнейшей разработки минерально-сырьевая база по глинистому сырью, строительным пескам, торфу, железной руде,</w:t>
      </w:r>
    </w:p>
    <w:p w:rsidR="009A3AC8" w:rsidRPr="003533FE" w:rsidRDefault="009A3AC8" w:rsidP="000B12C4">
      <w:pPr>
        <w:numPr>
          <w:ilvl w:val="0"/>
          <w:numId w:val="22"/>
        </w:numPr>
        <w:tabs>
          <w:tab w:val="clear" w:pos="1184"/>
          <w:tab w:val="num" w:pos="1440"/>
        </w:tabs>
        <w:spacing w:line="240" w:lineRule="auto"/>
        <w:ind w:left="1440" w:hanging="360"/>
        <w:rPr>
          <w:rFonts w:ascii="Times New Roman" w:hAnsi="Times New Roman"/>
          <w:sz w:val="28"/>
          <w:szCs w:val="28"/>
        </w:rPr>
      </w:pPr>
      <w:r w:rsidRPr="003533FE">
        <w:rPr>
          <w:rFonts w:ascii="Times New Roman" w:hAnsi="Times New Roman"/>
          <w:sz w:val="28"/>
          <w:szCs w:val="28"/>
        </w:rPr>
        <w:t>наличие сравнительно богатых сельскохозяйственных угодий, особенно естественных кормовых угодий,</w:t>
      </w:r>
    </w:p>
    <w:p w:rsidR="009A3AC8" w:rsidRPr="003533FE" w:rsidRDefault="009A3AC8" w:rsidP="000B12C4">
      <w:pPr>
        <w:numPr>
          <w:ilvl w:val="0"/>
          <w:numId w:val="22"/>
        </w:numPr>
        <w:tabs>
          <w:tab w:val="clear" w:pos="1184"/>
          <w:tab w:val="num" w:pos="1440"/>
        </w:tabs>
        <w:spacing w:line="240" w:lineRule="auto"/>
        <w:ind w:left="1440" w:hanging="360"/>
        <w:rPr>
          <w:rFonts w:ascii="Times New Roman" w:hAnsi="Times New Roman"/>
          <w:sz w:val="28"/>
          <w:szCs w:val="28"/>
        </w:rPr>
      </w:pPr>
      <w:r w:rsidRPr="003533FE">
        <w:rPr>
          <w:rFonts w:ascii="Times New Roman" w:hAnsi="Times New Roman"/>
          <w:sz w:val="28"/>
          <w:szCs w:val="28"/>
        </w:rPr>
        <w:t xml:space="preserve">богатые природные рекреационные ресурсы, </w:t>
      </w:r>
    </w:p>
    <w:p w:rsidR="009A3AC8" w:rsidRPr="003533FE" w:rsidRDefault="009A3AC8" w:rsidP="000B12C4">
      <w:pPr>
        <w:numPr>
          <w:ilvl w:val="0"/>
          <w:numId w:val="22"/>
        </w:numPr>
        <w:tabs>
          <w:tab w:val="clear" w:pos="1184"/>
          <w:tab w:val="num" w:pos="1440"/>
        </w:tabs>
        <w:spacing w:line="240" w:lineRule="auto"/>
        <w:ind w:left="1440" w:hanging="360"/>
        <w:rPr>
          <w:rFonts w:ascii="Times New Roman" w:hAnsi="Times New Roman"/>
          <w:sz w:val="28"/>
          <w:szCs w:val="28"/>
        </w:rPr>
      </w:pPr>
      <w:r w:rsidRPr="003533FE">
        <w:rPr>
          <w:rFonts w:ascii="Times New Roman" w:hAnsi="Times New Roman"/>
          <w:sz w:val="28"/>
          <w:szCs w:val="28"/>
        </w:rPr>
        <w:t xml:space="preserve">наличие уникальных археологических объектов, </w:t>
      </w:r>
    </w:p>
    <w:p w:rsidR="009A3AC8" w:rsidRPr="003533FE" w:rsidRDefault="009A3AC8" w:rsidP="000B12C4">
      <w:pPr>
        <w:numPr>
          <w:ilvl w:val="0"/>
          <w:numId w:val="22"/>
        </w:numPr>
        <w:tabs>
          <w:tab w:val="clear" w:pos="1184"/>
          <w:tab w:val="num" w:pos="1440"/>
        </w:tabs>
        <w:spacing w:line="240" w:lineRule="auto"/>
        <w:ind w:left="1440" w:hanging="360"/>
        <w:rPr>
          <w:rFonts w:ascii="Times New Roman" w:hAnsi="Times New Roman"/>
          <w:sz w:val="28"/>
          <w:szCs w:val="28"/>
        </w:rPr>
      </w:pPr>
      <w:r w:rsidRPr="003533FE">
        <w:rPr>
          <w:rFonts w:ascii="Times New Roman" w:hAnsi="Times New Roman"/>
          <w:sz w:val="28"/>
          <w:szCs w:val="28"/>
        </w:rPr>
        <w:t>благоприятная экологическая обстановка.</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Для стабильного социально-экономического развития территории поселения, необходимо эффективное использование этих ресурсов.</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Перспективное развитие экономики Подгорнского сельского поселения будет основано на традиционных для него видах деятельности – сельском и лесном хозяйстве, в том числе с развитием крупнотоварного производства. Также имеются  перспективы для восстановления малой гидроэнергетики района.</w:t>
      </w:r>
    </w:p>
    <w:p w:rsidR="009A3AC8" w:rsidRPr="003533FE" w:rsidRDefault="009A3AC8" w:rsidP="009A3AC8">
      <w:pPr>
        <w:ind w:firstLine="720"/>
        <w:rPr>
          <w:rFonts w:ascii="Times New Roman" w:hAnsi="Times New Roman"/>
          <w:b/>
          <w:i/>
          <w:sz w:val="28"/>
          <w:szCs w:val="28"/>
        </w:rPr>
      </w:pPr>
      <w:r w:rsidRPr="003533FE">
        <w:rPr>
          <w:rFonts w:ascii="Times New Roman" w:hAnsi="Times New Roman"/>
          <w:sz w:val="28"/>
          <w:szCs w:val="28"/>
        </w:rPr>
        <w:t>Малое предпринимательство различных направлений материальной и производственной сфер выступит одним из важнейших факторов реализации как текущих, так и перспективных планов социально-экономического развития.</w:t>
      </w:r>
    </w:p>
    <w:p w:rsidR="009A3AC8" w:rsidRPr="003533FE" w:rsidRDefault="009A3AC8" w:rsidP="009A3AC8">
      <w:pPr>
        <w:ind w:firstLine="900"/>
        <w:rPr>
          <w:rFonts w:ascii="Times New Roman" w:hAnsi="Times New Roman"/>
          <w:sz w:val="28"/>
          <w:szCs w:val="28"/>
        </w:rPr>
      </w:pPr>
      <w:r w:rsidRPr="003533FE">
        <w:rPr>
          <w:rFonts w:ascii="Times New Roman" w:hAnsi="Times New Roman"/>
          <w:sz w:val="28"/>
          <w:szCs w:val="28"/>
        </w:rPr>
        <w:t>Значительное влияние на развитие территории поселения окажет планируемое создание в соседнем Бакчарском районе крупного горно-металлургического комплекса на основе местного месторождения железорудного сырья. Поселение может выступить одним из поставщиков трудовых ресурсов. Также на его территории возможно создание сопутствующих производств строительной индустрии.</w:t>
      </w:r>
    </w:p>
    <w:p w:rsidR="009A3AC8" w:rsidRPr="003533FE" w:rsidRDefault="009A3AC8" w:rsidP="009A3AC8">
      <w:pPr>
        <w:pStyle w:val="afd"/>
        <w:spacing w:before="0" w:beforeAutospacing="0" w:after="0" w:afterAutospacing="0"/>
        <w:ind w:firstLine="708"/>
        <w:jc w:val="both"/>
        <w:rPr>
          <w:sz w:val="28"/>
          <w:szCs w:val="28"/>
        </w:rPr>
      </w:pPr>
    </w:p>
    <w:p w:rsidR="009A3AC8" w:rsidRPr="003533FE" w:rsidRDefault="009A3AC8" w:rsidP="009A3AC8">
      <w:pPr>
        <w:ind w:firstLine="720"/>
        <w:rPr>
          <w:rFonts w:ascii="Times New Roman" w:hAnsi="Times New Roman"/>
          <w:b/>
          <w:i/>
          <w:sz w:val="28"/>
          <w:szCs w:val="28"/>
        </w:rPr>
      </w:pPr>
      <w:r w:rsidRPr="003533FE">
        <w:rPr>
          <w:rFonts w:ascii="Times New Roman" w:hAnsi="Times New Roman"/>
          <w:b/>
          <w:i/>
          <w:sz w:val="28"/>
          <w:szCs w:val="28"/>
        </w:rPr>
        <w:t>Промышленное производство</w:t>
      </w:r>
    </w:p>
    <w:p w:rsidR="009A3AC8" w:rsidRPr="003533FE" w:rsidRDefault="009A3AC8" w:rsidP="009A3AC8">
      <w:pPr>
        <w:pStyle w:val="Report0"/>
        <w:spacing w:line="240" w:lineRule="auto"/>
        <w:ind w:firstLine="720"/>
        <w:rPr>
          <w:sz w:val="28"/>
          <w:szCs w:val="28"/>
        </w:rPr>
      </w:pPr>
      <w:r w:rsidRPr="003533FE">
        <w:rPr>
          <w:sz w:val="28"/>
          <w:szCs w:val="28"/>
        </w:rPr>
        <w:t>Промышленный сектор характеризуется исторически сложившимся отсутствием крупных добывающих и перерабатывающих производств, что сложилось во многом под влиянием сложных природно-климатических условий, определяющих высокий уровень затрат на поддержание систем жизнеобеспечения территории, а также удаленностью от крупного рынка сбыта.</w:t>
      </w:r>
    </w:p>
    <w:p w:rsidR="009A3AC8" w:rsidRPr="003533FE" w:rsidRDefault="009A3AC8" w:rsidP="009A3AC8">
      <w:pPr>
        <w:pStyle w:val="Report0"/>
        <w:spacing w:line="240" w:lineRule="auto"/>
        <w:ind w:firstLine="720"/>
        <w:rPr>
          <w:sz w:val="28"/>
          <w:szCs w:val="28"/>
        </w:rPr>
      </w:pPr>
      <w:r w:rsidRPr="003533FE">
        <w:rPr>
          <w:sz w:val="28"/>
          <w:szCs w:val="28"/>
        </w:rPr>
        <w:t>В поселении представлены следующие обрабатывающие производства - производство пищевых продуктов, обработка древесины и производство изделий из дерева, производство полиграфической продукции.</w:t>
      </w:r>
    </w:p>
    <w:p w:rsidR="009A3AC8" w:rsidRPr="003533FE" w:rsidRDefault="009A3AC8" w:rsidP="009A3AC8">
      <w:pPr>
        <w:pStyle w:val="afd"/>
        <w:spacing w:before="0" w:beforeAutospacing="0" w:after="0" w:afterAutospacing="0"/>
        <w:ind w:firstLine="708"/>
        <w:jc w:val="both"/>
        <w:rPr>
          <w:i/>
          <w:sz w:val="28"/>
          <w:szCs w:val="28"/>
        </w:rPr>
      </w:pPr>
    </w:p>
    <w:p w:rsidR="009A3AC8" w:rsidRPr="003533FE" w:rsidRDefault="009A3AC8" w:rsidP="009A3AC8">
      <w:pPr>
        <w:pStyle w:val="afd"/>
        <w:spacing w:before="0" w:beforeAutospacing="0" w:after="0" w:afterAutospacing="0"/>
        <w:ind w:firstLine="708"/>
        <w:jc w:val="both"/>
        <w:rPr>
          <w:sz w:val="28"/>
          <w:szCs w:val="28"/>
        </w:rPr>
      </w:pPr>
      <w:r w:rsidRPr="003533FE">
        <w:rPr>
          <w:i/>
          <w:sz w:val="28"/>
          <w:szCs w:val="28"/>
        </w:rPr>
        <w:lastRenderedPageBreak/>
        <w:t xml:space="preserve">Лесная отрасль:   </w:t>
      </w:r>
      <w:r w:rsidRPr="003533FE">
        <w:rPr>
          <w:sz w:val="28"/>
          <w:szCs w:val="28"/>
        </w:rPr>
        <w:t>Одной из традиционных отраслей промышленности является – лесная, включающая как лесозаготовку, так и деревообработку.</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Сегодня заготовка древесины в поселении ведется в основном индивидуальными предпринимателями для отопления индивидуального жилого фонда и для удовлетворения спроса населения на строительные материалы.</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 xml:space="preserve">Чаинский район входит в зону перспективного освоения лесных ресурсов Томской области, выделенную в Схеме территориального планирования Томской области. </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С развитием транспортной инфраструктуры на территории поселения, в том числе  лесовозных дорог, лесная отрасль получит новый стимул для развития, как в сфере лесозаготовки, так и деревообработки.</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Чаинский район может рассматриваться как один из источников лесных ресурсов для обеспечения развивающихся деревообрабатывающих производств в Томском и Асиновском районах, так и для развития местной перерабатывающей базы.</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На территории Подгорнского сельского поселения есть рентабельные для разработки участки леса, значительный запас деловой древесины сосредоточен в южной части поселения.</w:t>
      </w:r>
    </w:p>
    <w:p w:rsidR="009A3AC8" w:rsidRPr="003533FE" w:rsidRDefault="009A3AC8" w:rsidP="003533FE">
      <w:pPr>
        <w:pStyle w:val="afd"/>
        <w:spacing w:before="0" w:beforeAutospacing="0" w:after="0" w:afterAutospacing="0"/>
        <w:ind w:firstLine="708"/>
        <w:jc w:val="both"/>
        <w:rPr>
          <w:sz w:val="28"/>
          <w:szCs w:val="28"/>
        </w:rPr>
      </w:pPr>
      <w:r w:rsidRPr="003533FE">
        <w:rPr>
          <w:sz w:val="28"/>
          <w:szCs w:val="28"/>
        </w:rPr>
        <w:t>На территории с.Подгорное выделена производственная зона, где возможно размещение новых предприятий деревообработки.</w:t>
      </w:r>
    </w:p>
    <w:p w:rsidR="009A3AC8" w:rsidRPr="003533FE" w:rsidRDefault="009A3AC8" w:rsidP="009A3AC8">
      <w:pPr>
        <w:pStyle w:val="a"/>
        <w:spacing w:after="0"/>
        <w:ind w:firstLine="720"/>
        <w:rPr>
          <w:snapToGrid w:val="0"/>
          <w:sz w:val="28"/>
          <w:szCs w:val="28"/>
        </w:rPr>
      </w:pPr>
      <w:r w:rsidRPr="003533FE">
        <w:rPr>
          <w:i/>
          <w:sz w:val="28"/>
          <w:szCs w:val="28"/>
        </w:rPr>
        <w:t xml:space="preserve">Пищевая промышленность: </w:t>
      </w:r>
      <w:r w:rsidRPr="003533FE">
        <w:rPr>
          <w:snapToGrid w:val="0"/>
          <w:sz w:val="28"/>
          <w:szCs w:val="28"/>
        </w:rPr>
        <w:t>Виды производимой на территории поселения продукции отрасли – хлебобулочные и кондитерские изделия, безалкогольные напитки, мясо и мясные полуфабрикаты, молочная продукция</w:t>
      </w:r>
      <w:r w:rsidR="003533FE">
        <w:rPr>
          <w:snapToGrid w:val="0"/>
          <w:sz w:val="28"/>
          <w:szCs w:val="28"/>
        </w:rPr>
        <w:t>.</w:t>
      </w:r>
    </w:p>
    <w:p w:rsidR="009A3AC8" w:rsidRPr="003533FE" w:rsidRDefault="009A3AC8" w:rsidP="009A3AC8">
      <w:pPr>
        <w:pStyle w:val="afd"/>
        <w:spacing w:before="0" w:beforeAutospacing="0" w:after="0" w:afterAutospacing="0"/>
        <w:ind w:firstLine="708"/>
        <w:jc w:val="both"/>
        <w:rPr>
          <w:i/>
          <w:sz w:val="28"/>
          <w:szCs w:val="28"/>
        </w:rPr>
      </w:pPr>
      <w:r w:rsidRPr="003533FE">
        <w:rPr>
          <w:snapToGrid w:val="0"/>
          <w:sz w:val="28"/>
          <w:szCs w:val="28"/>
        </w:rPr>
        <w:t>Наиболее значимым производителем продуктов питания является потребительское общество «Чаинский хлебопищекомбинат» в с.Подгорное. Другими производителями в отрасли являются индивидуальные предприниматели</w:t>
      </w:r>
      <w:r w:rsidRPr="003533FE">
        <w:rPr>
          <w:sz w:val="28"/>
          <w:szCs w:val="28"/>
        </w:rPr>
        <w:t xml:space="preserve">. </w:t>
      </w:r>
    </w:p>
    <w:p w:rsidR="009A3AC8" w:rsidRPr="003533FE" w:rsidRDefault="009A3AC8" w:rsidP="009A3AC8">
      <w:pPr>
        <w:pStyle w:val="afd"/>
        <w:spacing w:before="0" w:beforeAutospacing="0" w:after="0" w:afterAutospacing="0"/>
        <w:ind w:firstLine="708"/>
        <w:jc w:val="both"/>
        <w:rPr>
          <w:sz w:val="28"/>
          <w:szCs w:val="28"/>
        </w:rPr>
      </w:pPr>
      <w:r w:rsidRPr="003533FE">
        <w:rPr>
          <w:sz w:val="28"/>
          <w:szCs w:val="28"/>
        </w:rPr>
        <w:t>Расширение отрасли проблематично в связи с ограниченностью внутреннего рынка сбыта и значительной  конкуренцией за пределами Чаинского района. Дополнительные возможности могут появиться при развитии территории Бакчарского района, где с реализацией крупного инвестиционного проекта увеличится количество проживающего населения, а значит и потребление продуктов питания.</w:t>
      </w:r>
    </w:p>
    <w:p w:rsidR="009A3AC8" w:rsidRPr="003533FE" w:rsidRDefault="009A3AC8" w:rsidP="009A3AC8">
      <w:pPr>
        <w:pStyle w:val="afd"/>
        <w:spacing w:before="0" w:beforeAutospacing="0" w:after="0" w:afterAutospacing="0"/>
        <w:ind w:firstLine="708"/>
        <w:jc w:val="both"/>
        <w:rPr>
          <w:sz w:val="28"/>
          <w:szCs w:val="28"/>
        </w:rPr>
      </w:pPr>
      <w:r w:rsidRPr="003533FE">
        <w:rPr>
          <w:sz w:val="28"/>
          <w:szCs w:val="28"/>
        </w:rPr>
        <w:t>С развитием районного животноводства важно развивать перерабатывающие направления  по созданию собственных мясных и молочных продуктов.</w:t>
      </w:r>
    </w:p>
    <w:p w:rsidR="009A3AC8" w:rsidRPr="003533FE" w:rsidRDefault="009A3AC8" w:rsidP="009A3AC8">
      <w:pPr>
        <w:pStyle w:val="afd"/>
        <w:spacing w:before="0" w:beforeAutospacing="0" w:after="0" w:afterAutospacing="0"/>
        <w:ind w:firstLine="708"/>
        <w:jc w:val="both"/>
        <w:rPr>
          <w:sz w:val="28"/>
          <w:szCs w:val="28"/>
        </w:rPr>
      </w:pPr>
      <w:r w:rsidRPr="003533FE">
        <w:rPr>
          <w:sz w:val="28"/>
          <w:szCs w:val="28"/>
        </w:rPr>
        <w:t xml:space="preserve">Перспективны различные производственные направления в рамках </w:t>
      </w:r>
      <w:r w:rsidRPr="003533FE">
        <w:rPr>
          <w:i/>
          <w:sz w:val="28"/>
          <w:szCs w:val="28"/>
        </w:rPr>
        <w:t>заготовки и переработки дикорастущего сырья</w:t>
      </w:r>
      <w:r w:rsidRPr="003533FE">
        <w:rPr>
          <w:sz w:val="28"/>
          <w:szCs w:val="28"/>
        </w:rPr>
        <w:t>, в том числе по выпуску биологически-активных добавок, различного сырья для фармацевтической и косметологической продукции.</w:t>
      </w:r>
    </w:p>
    <w:p w:rsidR="009A3AC8" w:rsidRPr="003533FE" w:rsidRDefault="009A3AC8" w:rsidP="009A3AC8">
      <w:pPr>
        <w:pStyle w:val="afd"/>
        <w:spacing w:before="0" w:beforeAutospacing="0" w:after="0" w:afterAutospacing="0"/>
        <w:ind w:firstLine="708"/>
        <w:jc w:val="both"/>
        <w:rPr>
          <w:sz w:val="28"/>
          <w:szCs w:val="28"/>
        </w:rPr>
      </w:pPr>
      <w:r w:rsidRPr="003533FE">
        <w:rPr>
          <w:sz w:val="28"/>
          <w:szCs w:val="28"/>
        </w:rPr>
        <w:t>Леса Подгорнского сельского поселения богаты ягодами, грибами, кедровым орехом, лекарственными травами в объемах достаточных для создания малых предприятий.</w:t>
      </w:r>
    </w:p>
    <w:p w:rsidR="009A3AC8" w:rsidRPr="003533FE" w:rsidRDefault="009A3AC8" w:rsidP="009A3AC8">
      <w:pPr>
        <w:ind w:firstLine="720"/>
        <w:rPr>
          <w:rFonts w:ascii="Times New Roman" w:hAnsi="Times New Roman"/>
          <w:i/>
          <w:sz w:val="28"/>
          <w:szCs w:val="28"/>
        </w:rPr>
      </w:pPr>
      <w:r w:rsidRPr="003533FE">
        <w:rPr>
          <w:rFonts w:ascii="Times New Roman" w:hAnsi="Times New Roman"/>
          <w:sz w:val="28"/>
          <w:szCs w:val="28"/>
        </w:rPr>
        <w:lastRenderedPageBreak/>
        <w:t xml:space="preserve">На основе собственных ресурсов возможно развитие  </w:t>
      </w:r>
      <w:r w:rsidRPr="003533FE">
        <w:rPr>
          <w:rFonts w:ascii="Times New Roman" w:hAnsi="Times New Roman"/>
          <w:i/>
          <w:sz w:val="28"/>
          <w:szCs w:val="28"/>
        </w:rPr>
        <w:t xml:space="preserve">добычи и переработки торфа.  </w:t>
      </w:r>
      <w:r w:rsidRPr="003533FE">
        <w:rPr>
          <w:rFonts w:ascii="Times New Roman" w:hAnsi="Times New Roman"/>
          <w:sz w:val="28"/>
          <w:szCs w:val="28"/>
        </w:rPr>
        <w:t xml:space="preserve">Наиболее доступно для освоения месторождение рядом с с.Мушкино. </w:t>
      </w:r>
      <w:r w:rsidRPr="003533FE">
        <w:rPr>
          <w:rFonts w:ascii="Times New Roman" w:hAnsi="Times New Roman"/>
          <w:i/>
          <w:sz w:val="28"/>
          <w:szCs w:val="28"/>
        </w:rPr>
        <w:t xml:space="preserve"> </w:t>
      </w:r>
    </w:p>
    <w:p w:rsidR="009A3AC8" w:rsidRPr="003533FE" w:rsidRDefault="009A3AC8" w:rsidP="009A3AC8">
      <w:pPr>
        <w:ind w:firstLine="720"/>
        <w:rPr>
          <w:rFonts w:ascii="Times New Roman" w:hAnsi="Times New Roman"/>
          <w:i/>
          <w:sz w:val="28"/>
          <w:szCs w:val="28"/>
        </w:rPr>
      </w:pPr>
      <w:r w:rsidRPr="003533FE">
        <w:rPr>
          <w:rFonts w:ascii="Times New Roman" w:hAnsi="Times New Roman"/>
          <w:sz w:val="28"/>
          <w:szCs w:val="28"/>
        </w:rPr>
        <w:t>На рынке востребованы следующие направления использования торфа:</w:t>
      </w:r>
    </w:p>
    <w:p w:rsidR="009A3AC8" w:rsidRPr="003533FE" w:rsidRDefault="009A3AC8" w:rsidP="000B12C4">
      <w:pPr>
        <w:numPr>
          <w:ilvl w:val="0"/>
          <w:numId w:val="23"/>
        </w:numPr>
        <w:spacing w:line="240" w:lineRule="auto"/>
        <w:rPr>
          <w:rFonts w:ascii="Times New Roman" w:hAnsi="Times New Roman"/>
          <w:sz w:val="28"/>
          <w:szCs w:val="28"/>
        </w:rPr>
      </w:pPr>
      <w:r w:rsidRPr="003533FE">
        <w:rPr>
          <w:rFonts w:ascii="Times New Roman" w:hAnsi="Times New Roman"/>
          <w:sz w:val="28"/>
          <w:szCs w:val="28"/>
        </w:rPr>
        <w:t>приготовление буровых растворов,</w:t>
      </w:r>
    </w:p>
    <w:p w:rsidR="009A3AC8" w:rsidRPr="003533FE" w:rsidRDefault="009A3AC8" w:rsidP="000B12C4">
      <w:pPr>
        <w:numPr>
          <w:ilvl w:val="0"/>
          <w:numId w:val="23"/>
        </w:numPr>
        <w:spacing w:line="240" w:lineRule="auto"/>
        <w:rPr>
          <w:rFonts w:ascii="Times New Roman" w:hAnsi="Times New Roman"/>
          <w:sz w:val="28"/>
          <w:szCs w:val="28"/>
        </w:rPr>
      </w:pPr>
      <w:r w:rsidRPr="003533FE">
        <w:rPr>
          <w:rFonts w:ascii="Times New Roman" w:hAnsi="Times New Roman"/>
          <w:sz w:val="28"/>
          <w:szCs w:val="28"/>
        </w:rPr>
        <w:t>изготовление теплоизоляционных материалов,</w:t>
      </w:r>
    </w:p>
    <w:p w:rsidR="009A3AC8" w:rsidRPr="003533FE" w:rsidRDefault="009A3AC8" w:rsidP="000B12C4">
      <w:pPr>
        <w:numPr>
          <w:ilvl w:val="0"/>
          <w:numId w:val="23"/>
        </w:numPr>
        <w:spacing w:line="240" w:lineRule="auto"/>
        <w:rPr>
          <w:rFonts w:ascii="Times New Roman" w:hAnsi="Times New Roman"/>
          <w:sz w:val="28"/>
          <w:szCs w:val="28"/>
        </w:rPr>
      </w:pPr>
      <w:r w:rsidRPr="003533FE">
        <w:rPr>
          <w:rFonts w:ascii="Times New Roman" w:hAnsi="Times New Roman"/>
          <w:sz w:val="28"/>
          <w:szCs w:val="28"/>
        </w:rPr>
        <w:t>отсыпка грунта тепличных хозяйств,</w:t>
      </w:r>
    </w:p>
    <w:p w:rsidR="009A3AC8" w:rsidRPr="003533FE" w:rsidRDefault="009A3AC8" w:rsidP="000B12C4">
      <w:pPr>
        <w:numPr>
          <w:ilvl w:val="0"/>
          <w:numId w:val="23"/>
        </w:numPr>
        <w:spacing w:line="240" w:lineRule="auto"/>
        <w:rPr>
          <w:rFonts w:ascii="Times New Roman" w:hAnsi="Times New Roman"/>
          <w:sz w:val="28"/>
          <w:szCs w:val="28"/>
        </w:rPr>
      </w:pPr>
      <w:r w:rsidRPr="003533FE">
        <w:rPr>
          <w:rFonts w:ascii="Times New Roman" w:hAnsi="Times New Roman"/>
          <w:sz w:val="28"/>
          <w:szCs w:val="28"/>
        </w:rPr>
        <w:t>розничная торговля пакетов с торфом для комнатных растений и рассады,</w:t>
      </w:r>
    </w:p>
    <w:p w:rsidR="009A3AC8" w:rsidRPr="003533FE" w:rsidRDefault="009A3AC8" w:rsidP="000B12C4">
      <w:pPr>
        <w:numPr>
          <w:ilvl w:val="0"/>
          <w:numId w:val="23"/>
        </w:numPr>
        <w:spacing w:line="240" w:lineRule="auto"/>
        <w:rPr>
          <w:rFonts w:ascii="Times New Roman" w:hAnsi="Times New Roman"/>
          <w:sz w:val="28"/>
          <w:szCs w:val="28"/>
        </w:rPr>
      </w:pPr>
      <w:r w:rsidRPr="003533FE">
        <w:rPr>
          <w:rFonts w:ascii="Times New Roman" w:hAnsi="Times New Roman"/>
          <w:sz w:val="28"/>
          <w:szCs w:val="28"/>
        </w:rPr>
        <w:t xml:space="preserve">медицинские и бальнеотерапевтические препараты. </w:t>
      </w:r>
    </w:p>
    <w:p w:rsidR="009A3AC8" w:rsidRPr="003533FE" w:rsidRDefault="009A3AC8" w:rsidP="009A3AC8">
      <w:pPr>
        <w:pStyle w:val="afd"/>
        <w:spacing w:before="0" w:beforeAutospacing="0" w:after="0" w:afterAutospacing="0"/>
        <w:ind w:firstLine="708"/>
        <w:jc w:val="both"/>
        <w:rPr>
          <w:sz w:val="28"/>
          <w:szCs w:val="28"/>
          <w:highlight w:val="lightGray"/>
        </w:rPr>
      </w:pPr>
    </w:p>
    <w:p w:rsidR="009A3AC8" w:rsidRPr="003533FE" w:rsidRDefault="009A3AC8" w:rsidP="009A3AC8">
      <w:pPr>
        <w:ind w:firstLine="720"/>
        <w:rPr>
          <w:rFonts w:ascii="Times New Roman" w:hAnsi="Times New Roman"/>
          <w:b/>
          <w:i/>
          <w:sz w:val="28"/>
          <w:szCs w:val="28"/>
        </w:rPr>
      </w:pPr>
      <w:r w:rsidRPr="003533FE">
        <w:rPr>
          <w:rFonts w:ascii="Times New Roman" w:hAnsi="Times New Roman"/>
          <w:b/>
          <w:i/>
          <w:sz w:val="28"/>
          <w:szCs w:val="28"/>
        </w:rPr>
        <w:t xml:space="preserve">Строительство </w:t>
      </w:r>
    </w:p>
    <w:p w:rsidR="009A3AC8" w:rsidRPr="003533FE" w:rsidRDefault="009A3AC8" w:rsidP="009A3AC8">
      <w:pPr>
        <w:ind w:firstLine="720"/>
        <w:rPr>
          <w:rFonts w:ascii="Times New Roman" w:eastAsia="Arial Unicode MS" w:hAnsi="Times New Roman"/>
          <w:bCs/>
          <w:sz w:val="28"/>
          <w:szCs w:val="28"/>
        </w:rPr>
      </w:pPr>
      <w:r w:rsidRPr="003533FE">
        <w:rPr>
          <w:rFonts w:ascii="Times New Roman" w:eastAsia="Arial Unicode MS" w:hAnsi="Times New Roman"/>
          <w:bCs/>
          <w:sz w:val="28"/>
          <w:szCs w:val="28"/>
        </w:rPr>
        <w:t>Основная строительная деятельность в последние годы ведется в дорожном хозяйстве, а также направлена на осуществление капитальных и текущих ремонтов зданий и сооружений, преимущественно, за счет средств местного бюджета, а также ремонта индивидуальных жилых домов.</w:t>
      </w:r>
    </w:p>
    <w:p w:rsidR="009A3AC8" w:rsidRPr="003533FE" w:rsidRDefault="008576E0" w:rsidP="009A3AC8">
      <w:pPr>
        <w:ind w:firstLine="720"/>
        <w:rPr>
          <w:rFonts w:ascii="Times New Roman" w:eastAsia="Arial Unicode MS" w:hAnsi="Times New Roman"/>
          <w:bCs/>
          <w:noProof/>
          <w:sz w:val="28"/>
          <w:szCs w:val="28"/>
        </w:rPr>
      </w:pPr>
      <w:r>
        <w:rPr>
          <w:rFonts w:ascii="Times New Roman" w:eastAsia="Arial Unicode MS" w:hAnsi="Times New Roman"/>
          <w:bCs/>
          <w:noProof/>
          <w:sz w:val="28"/>
          <w:szCs w:val="28"/>
        </w:rPr>
        <w:pict>
          <v:line id="_x0000_s1026" style="position:absolute;left:0;text-align:left;z-index:251660288" from="135pt,-610pt" to="135pt,-610pt"/>
        </w:pict>
      </w:r>
      <w:r w:rsidR="009A3AC8" w:rsidRPr="003533FE">
        <w:rPr>
          <w:rFonts w:ascii="Times New Roman" w:eastAsia="Arial Unicode MS" w:hAnsi="Times New Roman"/>
          <w:bCs/>
          <w:noProof/>
          <w:sz w:val="28"/>
          <w:szCs w:val="28"/>
        </w:rPr>
        <w:t>В поселении имеются запасы кирпичных глин – 2,3% всех запасов области. Наиболее значительное месторождение расположено южнее с.Подгорное, на базе которого возможно создание модульного производства кирпича.</w:t>
      </w:r>
    </w:p>
    <w:p w:rsidR="009A3AC8" w:rsidRPr="003533FE" w:rsidRDefault="009A3AC8" w:rsidP="009A3AC8">
      <w:pPr>
        <w:ind w:firstLine="720"/>
        <w:rPr>
          <w:rFonts w:ascii="Times New Roman" w:eastAsia="Arial Unicode MS" w:hAnsi="Times New Roman"/>
          <w:bCs/>
          <w:noProof/>
          <w:sz w:val="28"/>
          <w:szCs w:val="28"/>
        </w:rPr>
      </w:pPr>
      <w:r w:rsidRPr="003533FE">
        <w:rPr>
          <w:rFonts w:ascii="Times New Roman" w:eastAsia="Arial Unicode MS" w:hAnsi="Times New Roman"/>
          <w:bCs/>
          <w:noProof/>
          <w:sz w:val="28"/>
          <w:szCs w:val="28"/>
        </w:rPr>
        <w:t>Стимулирующим фактором для развития строительной дейтельности на территории поселения станет реализация планов по строительтсву (реконструкции) автомобильной дороги Бакчар – Подгорное – Чажемто.</w:t>
      </w:r>
    </w:p>
    <w:p w:rsidR="009A3AC8" w:rsidRPr="003533FE" w:rsidRDefault="009A3AC8" w:rsidP="009A3AC8">
      <w:pPr>
        <w:pStyle w:val="afd"/>
        <w:spacing w:before="0" w:beforeAutospacing="0" w:after="0" w:afterAutospacing="0"/>
        <w:ind w:firstLine="708"/>
        <w:jc w:val="both"/>
        <w:rPr>
          <w:b/>
          <w:i/>
          <w:sz w:val="28"/>
          <w:szCs w:val="28"/>
        </w:rPr>
      </w:pPr>
    </w:p>
    <w:p w:rsidR="009A3AC8" w:rsidRPr="003533FE" w:rsidRDefault="009A3AC8" w:rsidP="009A3AC8">
      <w:pPr>
        <w:ind w:firstLine="720"/>
        <w:rPr>
          <w:rFonts w:ascii="Times New Roman" w:hAnsi="Times New Roman"/>
          <w:b/>
          <w:i/>
          <w:sz w:val="28"/>
          <w:szCs w:val="28"/>
        </w:rPr>
      </w:pPr>
      <w:r w:rsidRPr="003533FE">
        <w:rPr>
          <w:rFonts w:ascii="Times New Roman" w:hAnsi="Times New Roman"/>
          <w:b/>
          <w:i/>
          <w:sz w:val="28"/>
          <w:szCs w:val="28"/>
        </w:rPr>
        <w:t>Транспортная деятельность</w:t>
      </w:r>
    </w:p>
    <w:p w:rsidR="009A3AC8" w:rsidRPr="003533FE" w:rsidRDefault="009A3AC8" w:rsidP="009A3AC8">
      <w:pPr>
        <w:ind w:firstLine="720"/>
        <w:rPr>
          <w:rFonts w:ascii="Times New Roman" w:hAnsi="Times New Roman"/>
          <w:color w:val="000000"/>
          <w:sz w:val="28"/>
          <w:szCs w:val="28"/>
        </w:rPr>
      </w:pPr>
      <w:r w:rsidRPr="003533FE">
        <w:rPr>
          <w:rFonts w:ascii="Times New Roman" w:hAnsi="Times New Roman"/>
          <w:sz w:val="28"/>
          <w:szCs w:val="28"/>
        </w:rPr>
        <w:t>Оказанием транспортных услуг в поселении занимаются индивидуальные предприниматели</w:t>
      </w:r>
      <w:r w:rsidRPr="003533FE">
        <w:rPr>
          <w:rFonts w:ascii="Times New Roman" w:hAnsi="Times New Roman"/>
          <w:color w:val="000000"/>
          <w:sz w:val="28"/>
          <w:szCs w:val="28"/>
        </w:rPr>
        <w:t>.</w:t>
      </w:r>
    </w:p>
    <w:p w:rsidR="009A3AC8" w:rsidRPr="003533FE" w:rsidRDefault="009A3AC8" w:rsidP="009A3AC8">
      <w:pPr>
        <w:ind w:firstLine="720"/>
        <w:rPr>
          <w:rFonts w:ascii="Times New Roman" w:hAnsi="Times New Roman"/>
          <w:sz w:val="28"/>
          <w:szCs w:val="28"/>
        </w:rPr>
      </w:pPr>
      <w:r w:rsidRPr="003533FE">
        <w:rPr>
          <w:rFonts w:ascii="Times New Roman" w:hAnsi="Times New Roman"/>
          <w:color w:val="000000"/>
          <w:sz w:val="28"/>
          <w:szCs w:val="28"/>
        </w:rPr>
        <w:t xml:space="preserve">Наиболее значимое хозяйство ведет ИП Ушаков в с. Подгорное, в котором числится более 300 единиц грузовой техники, в основном для обслуживания нефтяных разработок северных районов области. </w:t>
      </w:r>
    </w:p>
    <w:p w:rsidR="009A3AC8" w:rsidRPr="003533FE" w:rsidRDefault="009A3AC8" w:rsidP="009A3AC8">
      <w:pPr>
        <w:pStyle w:val="afd"/>
        <w:spacing w:before="0" w:beforeAutospacing="0" w:after="0" w:afterAutospacing="0"/>
        <w:ind w:firstLine="708"/>
        <w:jc w:val="both"/>
        <w:rPr>
          <w:b/>
          <w:i/>
          <w:sz w:val="28"/>
          <w:szCs w:val="28"/>
        </w:rPr>
      </w:pPr>
    </w:p>
    <w:p w:rsidR="009A3AC8" w:rsidRPr="003533FE" w:rsidRDefault="009A3AC8" w:rsidP="009A3AC8">
      <w:pPr>
        <w:pStyle w:val="afd"/>
        <w:spacing w:before="0" w:beforeAutospacing="0" w:after="0" w:afterAutospacing="0"/>
        <w:ind w:firstLine="708"/>
        <w:jc w:val="both"/>
        <w:rPr>
          <w:b/>
          <w:i/>
          <w:sz w:val="28"/>
          <w:szCs w:val="28"/>
        </w:rPr>
      </w:pPr>
      <w:r w:rsidRPr="003533FE">
        <w:rPr>
          <w:b/>
          <w:i/>
          <w:sz w:val="28"/>
          <w:szCs w:val="28"/>
        </w:rPr>
        <w:t>Сельское хозяйство</w:t>
      </w:r>
    </w:p>
    <w:p w:rsidR="009A3AC8" w:rsidRPr="003533FE" w:rsidRDefault="009A3AC8" w:rsidP="009A3AC8">
      <w:pPr>
        <w:ind w:firstLine="720"/>
        <w:rPr>
          <w:rFonts w:ascii="Times New Roman" w:hAnsi="Times New Roman"/>
          <w:sz w:val="28"/>
          <w:szCs w:val="28"/>
        </w:rPr>
      </w:pPr>
      <w:r w:rsidRPr="003533FE">
        <w:rPr>
          <w:rFonts w:ascii="Times New Roman" w:hAnsi="Times New Roman"/>
          <w:sz w:val="28"/>
          <w:szCs w:val="28"/>
        </w:rPr>
        <w:t>Подгорнское сельское поселение обладает достаточными ресурсами для развития сельского хозяйства.</w:t>
      </w:r>
    </w:p>
    <w:p w:rsidR="009A3AC8" w:rsidRPr="003533FE" w:rsidRDefault="009A3AC8" w:rsidP="009A3AC8">
      <w:pPr>
        <w:tabs>
          <w:tab w:val="num" w:pos="900"/>
        </w:tabs>
        <w:ind w:firstLine="720"/>
        <w:rPr>
          <w:rFonts w:ascii="Times New Roman" w:hAnsi="Times New Roman"/>
          <w:sz w:val="28"/>
          <w:szCs w:val="28"/>
        </w:rPr>
      </w:pPr>
      <w:r w:rsidRPr="003533FE">
        <w:rPr>
          <w:rFonts w:ascii="Times New Roman" w:hAnsi="Times New Roman"/>
          <w:sz w:val="28"/>
          <w:szCs w:val="28"/>
        </w:rPr>
        <w:t>По индивидуальным особенностям специализации и агроклиматическим условиям Чаинский район входит в центральную сельскохозяйственную зону Томской области, расположенную в пределах южной тайги, где сумма температур воздуха за период выше 10°С составляет 1500-1700°С, количество осадков за этот же период 220-</w:t>
      </w:r>
      <w:smartTag w:uri="urn:schemas-microsoft-com:office:smarttags" w:element="metricconverter">
        <w:smartTagPr>
          <w:attr w:name="ProductID" w:val="250 мм"/>
        </w:smartTagPr>
        <w:r w:rsidRPr="003533FE">
          <w:rPr>
            <w:rFonts w:ascii="Times New Roman" w:hAnsi="Times New Roman"/>
            <w:sz w:val="28"/>
            <w:szCs w:val="28"/>
          </w:rPr>
          <w:t>250 мм</w:t>
        </w:r>
      </w:smartTag>
      <w:r w:rsidRPr="003533FE">
        <w:rPr>
          <w:rFonts w:ascii="Times New Roman" w:hAnsi="Times New Roman"/>
          <w:sz w:val="28"/>
          <w:szCs w:val="28"/>
        </w:rPr>
        <w:t xml:space="preserve">. </w:t>
      </w:r>
    </w:p>
    <w:p w:rsidR="009A3AC8" w:rsidRPr="003533FE" w:rsidRDefault="009A3AC8" w:rsidP="009A3AC8">
      <w:pPr>
        <w:widowControl w:val="0"/>
        <w:autoSpaceDE w:val="0"/>
        <w:autoSpaceDN w:val="0"/>
        <w:adjustRightInd w:val="0"/>
        <w:ind w:firstLine="709"/>
        <w:rPr>
          <w:rFonts w:ascii="Times New Roman" w:hAnsi="Times New Roman"/>
          <w:sz w:val="28"/>
          <w:szCs w:val="28"/>
        </w:rPr>
      </w:pPr>
      <w:r w:rsidRPr="003533FE">
        <w:rPr>
          <w:rFonts w:ascii="Times New Roman" w:hAnsi="Times New Roman"/>
          <w:sz w:val="28"/>
          <w:szCs w:val="28"/>
        </w:rPr>
        <w:t>Сельскохозяйственные угодья в поселении малой площади, мелкоконтурны, размещаются преимущественно  вдоль рр. Чая, Икса и дорог. Площадь земель сельскохозяйственного назначения составляет 33% от площади поселения.</w:t>
      </w:r>
    </w:p>
    <w:p w:rsidR="009A3AC8" w:rsidRPr="003533FE" w:rsidRDefault="009A3AC8" w:rsidP="009A3AC8">
      <w:pPr>
        <w:widowControl w:val="0"/>
        <w:autoSpaceDE w:val="0"/>
        <w:autoSpaceDN w:val="0"/>
        <w:adjustRightInd w:val="0"/>
        <w:ind w:firstLine="709"/>
        <w:rPr>
          <w:rFonts w:ascii="Times New Roman" w:hAnsi="Times New Roman"/>
          <w:sz w:val="28"/>
          <w:szCs w:val="28"/>
        </w:rPr>
      </w:pPr>
      <w:r w:rsidRPr="003533FE">
        <w:rPr>
          <w:rFonts w:ascii="Times New Roman" w:hAnsi="Times New Roman"/>
          <w:sz w:val="28"/>
          <w:szCs w:val="28"/>
        </w:rPr>
        <w:lastRenderedPageBreak/>
        <w:t>В сельскохозяйственный оборот вовлекаются преимущественно дерново-подзолистые почвы, занимающие пологие склоны водоразделов с лучшими условиями дренирования. С агрономической точки зрения дерново-подзолистые почвы характеризуются невысоким естественным плодородием и низкой продуктивностью, их длительное сельскохозяйственное использование при низком уровне агротехники привело к значительному снижению их плодородия.</w:t>
      </w:r>
    </w:p>
    <w:p w:rsidR="009A3AC8" w:rsidRPr="003533FE" w:rsidRDefault="009A3AC8" w:rsidP="009A3AC8">
      <w:pPr>
        <w:widowControl w:val="0"/>
        <w:autoSpaceDE w:val="0"/>
        <w:autoSpaceDN w:val="0"/>
        <w:adjustRightInd w:val="0"/>
        <w:ind w:firstLine="709"/>
        <w:rPr>
          <w:rFonts w:ascii="Times New Roman" w:hAnsi="Times New Roman"/>
          <w:sz w:val="28"/>
          <w:szCs w:val="28"/>
        </w:rPr>
      </w:pPr>
      <w:r w:rsidRPr="003533FE">
        <w:rPr>
          <w:rFonts w:ascii="Times New Roman" w:hAnsi="Times New Roman"/>
          <w:sz w:val="28"/>
          <w:szCs w:val="28"/>
        </w:rPr>
        <w:t>Сегодня в Подгорнском сельском поселении сельскохозяйственное производство ведется только в малых формах хозяйствования, сельскохозяйственные предприятия отсутствуют.</w:t>
      </w:r>
    </w:p>
    <w:p w:rsidR="009A3AC8" w:rsidRPr="003533FE" w:rsidRDefault="009A3AC8" w:rsidP="009A3AC8">
      <w:pPr>
        <w:widowControl w:val="0"/>
        <w:autoSpaceDE w:val="0"/>
        <w:autoSpaceDN w:val="0"/>
        <w:adjustRightInd w:val="0"/>
        <w:ind w:firstLine="709"/>
        <w:rPr>
          <w:rFonts w:ascii="Times New Roman" w:hAnsi="Times New Roman"/>
          <w:sz w:val="28"/>
          <w:szCs w:val="28"/>
        </w:rPr>
      </w:pPr>
      <w:r w:rsidRPr="003533FE">
        <w:rPr>
          <w:rFonts w:ascii="Times New Roman" w:hAnsi="Times New Roman"/>
          <w:sz w:val="28"/>
          <w:szCs w:val="28"/>
        </w:rPr>
        <w:t>Население занято в основном огородничеством и разведением скота. Поголовье крупного рогатого скота в хозяйствах населения на 01.01.2011г – 409 голов, свиней – 147 голов, птицы – 758 голов. Динамика поголовья КРС и свиней – отрицательная, с 2008 года  снижение соответственно на 11% и 52%. Значительное снижение поголовья свиней связано с удорожанием привозных концентрированных кормов, скотоводство же развивается в основном на заготовке сенажа на территории района.</w:t>
      </w:r>
    </w:p>
    <w:p w:rsidR="009A3AC8" w:rsidRPr="003533FE" w:rsidRDefault="009A3AC8" w:rsidP="009A3AC8">
      <w:pPr>
        <w:pStyle w:val="Report0"/>
        <w:spacing w:line="240" w:lineRule="auto"/>
        <w:rPr>
          <w:sz w:val="28"/>
          <w:szCs w:val="28"/>
        </w:rPr>
      </w:pPr>
      <w:r w:rsidRPr="003533FE">
        <w:rPr>
          <w:i/>
          <w:sz w:val="28"/>
          <w:szCs w:val="28"/>
        </w:rPr>
        <w:t>Потенциальным резервом развития отрасли</w:t>
      </w:r>
      <w:r w:rsidRPr="003533FE">
        <w:rPr>
          <w:sz w:val="28"/>
          <w:szCs w:val="28"/>
        </w:rPr>
        <w:t xml:space="preserve"> в поселении является более эффективное использование земель. Наиболее перспективно - использования существующих угодий в сфере производства кормовых культур и развитие молочного и мясного животноводства, которое, несмотря на снижение показателей производства мяса КРС и молока в последние годы, имеет значительные резервы развития и может рассматриваться в качестве приоритета развития территории.</w:t>
      </w:r>
    </w:p>
    <w:p w:rsidR="009A3AC8" w:rsidRPr="003533FE" w:rsidRDefault="009A3AC8" w:rsidP="009A3AC8">
      <w:pPr>
        <w:spacing w:before="120"/>
        <w:ind w:firstLine="720"/>
        <w:rPr>
          <w:rFonts w:ascii="Times New Roman" w:hAnsi="Times New Roman"/>
          <w:sz w:val="28"/>
          <w:szCs w:val="28"/>
        </w:rPr>
      </w:pPr>
      <w:r w:rsidRPr="003533FE">
        <w:rPr>
          <w:rFonts w:ascii="Times New Roman" w:hAnsi="Times New Roman"/>
          <w:sz w:val="28"/>
          <w:szCs w:val="28"/>
        </w:rPr>
        <w:t>В производстве сельхозпродуктов произойдет усиление  роли личного сектора, имеющего большую не только экономическую, но и социальной значимость для поселения.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9A3AC8" w:rsidRPr="003533FE" w:rsidRDefault="009A3AC8" w:rsidP="009A3AC8">
      <w:pPr>
        <w:autoSpaceDE w:val="0"/>
        <w:autoSpaceDN w:val="0"/>
        <w:adjustRightInd w:val="0"/>
        <w:ind w:firstLine="720"/>
        <w:rPr>
          <w:rFonts w:ascii="Times New Roman" w:hAnsi="Times New Roman"/>
          <w:sz w:val="28"/>
          <w:szCs w:val="28"/>
        </w:rPr>
      </w:pPr>
      <w:r w:rsidRPr="003533FE">
        <w:rPr>
          <w:rFonts w:ascii="Times New Roman" w:hAnsi="Times New Roman"/>
          <w:sz w:val="28"/>
          <w:szCs w:val="28"/>
        </w:rPr>
        <w:t xml:space="preserve">Проблемы личных подсобных хозяйств (ЛПХ)  возможно решать при реализации следующих направлений: </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более интенсивного привлечения льготных кредитных ресурсов для развития ЛПХ;</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организация на территории поселения представительства кредитного кооператива;</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 xml:space="preserve">увеличение продажи  населению  молодняка  крупнорогатого скота, свиней , птицы сельскохозяйственными предприятиями; </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выделение части средств от арендной платы за пастбища и сенокосные угодья на проведение культурно-технических работ;</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 xml:space="preserve">льготная оплата за потребление воды при наличии в хозяйстве крупного рогатого скота, снижение нормативов потребления. </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lastRenderedPageBreak/>
        <w:t>обеспечение  организации  и  работы  по искусственному осеменению с привлечением ООО «СХП «Усть-Бакчарское» (Усть-Бакчарское сельское поселение);</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обеспечить   ветеринарное   обслуживание   скота   в  личных подсобных    хозяйствах    в    соответствии     с     действующим законодательством;</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оказание консультативных услуг, создание условия для регистрации предпринимательской деятельности,</w:t>
      </w:r>
    </w:p>
    <w:p w:rsidR="009A3AC8" w:rsidRPr="003533FE"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повышение производственного обслуживания ЛПХ, предусматривающее - снабжение населения семенами  и  посадочным материалом  сельскохозяйственных  культур, гербицидами,  минеральными удобрениями, средствами защиты  растений, сельскохозяйственным  инвентарем  и  мини-сельхозтехникой,   строительными материалами, оказание технических  и технологических  услуг  по обработке земельных  участков,  уходу  за посевами, уборке, транспортировке продукции, созданию кормовой базы, воспроизводству стада, ветеринарному обслуживанию,</w:t>
      </w:r>
    </w:p>
    <w:p w:rsidR="009A3AC8" w:rsidRDefault="009A3AC8" w:rsidP="000B12C4">
      <w:pPr>
        <w:numPr>
          <w:ilvl w:val="0"/>
          <w:numId w:val="24"/>
        </w:numPr>
        <w:autoSpaceDE w:val="0"/>
        <w:autoSpaceDN w:val="0"/>
        <w:adjustRightInd w:val="0"/>
        <w:spacing w:line="240" w:lineRule="auto"/>
        <w:rPr>
          <w:rFonts w:ascii="Times New Roman" w:hAnsi="Times New Roman"/>
          <w:sz w:val="28"/>
          <w:szCs w:val="28"/>
        </w:rPr>
      </w:pPr>
      <w:r w:rsidRPr="003533FE">
        <w:rPr>
          <w:rFonts w:ascii="Times New Roman" w:hAnsi="Times New Roman"/>
          <w:sz w:val="28"/>
          <w:szCs w:val="28"/>
        </w:rPr>
        <w:t>расширение закупочной сети, в том числе с помощью выездной регулярной ярмарочной деятельности и системы потребительской кооперации.</w:t>
      </w:r>
    </w:p>
    <w:p w:rsidR="003533FE" w:rsidRPr="003533FE" w:rsidRDefault="003533FE" w:rsidP="003533FE">
      <w:pPr>
        <w:autoSpaceDE w:val="0"/>
        <w:autoSpaceDN w:val="0"/>
        <w:adjustRightInd w:val="0"/>
        <w:spacing w:line="240" w:lineRule="auto"/>
        <w:rPr>
          <w:rFonts w:ascii="Times New Roman" w:hAnsi="Times New Roman"/>
          <w:sz w:val="28"/>
          <w:szCs w:val="28"/>
        </w:rPr>
      </w:pP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На основании генерального плана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 xml:space="preserve"> юридически обоснованно осуществляются последующие этапы градостроительной деятельности на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w:t>
      </w:r>
      <w:r w:rsidR="00276E67">
        <w:rPr>
          <w:rFonts w:ascii="Times New Roman" w:hAnsi="Times New Roman"/>
          <w:sz w:val="28"/>
          <w:szCs w:val="28"/>
        </w:rPr>
        <w:t xml:space="preserve">решением Совета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 xml:space="preserve"> от 2</w:t>
      </w:r>
      <w:r w:rsidR="00276E67">
        <w:rPr>
          <w:rFonts w:ascii="Times New Roman" w:hAnsi="Times New Roman"/>
          <w:sz w:val="28"/>
          <w:szCs w:val="28"/>
        </w:rPr>
        <w:t>6 декабря</w:t>
      </w:r>
      <w:r w:rsidRPr="005637F8">
        <w:rPr>
          <w:rFonts w:ascii="Times New Roman" w:hAnsi="Times New Roman"/>
          <w:sz w:val="28"/>
          <w:szCs w:val="28"/>
        </w:rPr>
        <w:t xml:space="preserve"> 2012 года № </w:t>
      </w:r>
      <w:r w:rsidR="00276E67">
        <w:rPr>
          <w:rFonts w:ascii="Times New Roman" w:hAnsi="Times New Roman"/>
          <w:sz w:val="28"/>
          <w:szCs w:val="28"/>
        </w:rPr>
        <w:t xml:space="preserve">46 </w:t>
      </w:r>
      <w:r w:rsidRPr="005637F8">
        <w:rPr>
          <w:rFonts w:ascii="Times New Roman" w:hAnsi="Times New Roman"/>
          <w:sz w:val="28"/>
          <w:szCs w:val="28"/>
        </w:rPr>
        <w:t>разработан и утвержден план реализации генерального плана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решением Совета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 xml:space="preserve"> от </w:t>
      </w:r>
      <w:r w:rsidR="00276E67">
        <w:rPr>
          <w:rFonts w:ascii="Times New Roman" w:hAnsi="Times New Roman"/>
          <w:sz w:val="28"/>
          <w:szCs w:val="28"/>
        </w:rPr>
        <w:t>30 января</w:t>
      </w:r>
      <w:r w:rsidRPr="005637F8">
        <w:rPr>
          <w:rFonts w:ascii="Times New Roman" w:hAnsi="Times New Roman"/>
          <w:sz w:val="28"/>
          <w:szCs w:val="28"/>
        </w:rPr>
        <w:t xml:space="preserve"> 2013</w:t>
      </w:r>
      <w:r w:rsidR="00276E67">
        <w:rPr>
          <w:rFonts w:ascii="Times New Roman" w:hAnsi="Times New Roman"/>
          <w:sz w:val="28"/>
          <w:szCs w:val="28"/>
        </w:rPr>
        <w:t xml:space="preserve"> №1</w:t>
      </w:r>
      <w:r w:rsidRPr="005637F8">
        <w:rPr>
          <w:rFonts w:ascii="Times New Roman" w:hAnsi="Times New Roman"/>
          <w:sz w:val="28"/>
          <w:szCs w:val="28"/>
        </w:rPr>
        <w:t xml:space="preserve"> года утверждены правила землепользования и застройки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 Согласно правил землепользования и застройки поселения установлены  градостроительные регламенты;</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постановлением администрации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 xml:space="preserve"> от 16 сентября 2013 года утверждены схемы теплоснабжения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 xml:space="preserve"> от </w:t>
      </w:r>
      <w:r w:rsidR="00276E67">
        <w:rPr>
          <w:rFonts w:ascii="Times New Roman" w:hAnsi="Times New Roman"/>
          <w:sz w:val="28"/>
          <w:szCs w:val="28"/>
        </w:rPr>
        <w:t>1 июня 2015</w:t>
      </w:r>
      <w:r w:rsidRPr="005637F8">
        <w:rPr>
          <w:rFonts w:ascii="Times New Roman" w:hAnsi="Times New Roman"/>
          <w:sz w:val="28"/>
          <w:szCs w:val="28"/>
        </w:rPr>
        <w:t xml:space="preserve"> года № </w:t>
      </w:r>
      <w:r w:rsidR="00276E67">
        <w:rPr>
          <w:rFonts w:ascii="Times New Roman" w:hAnsi="Times New Roman"/>
          <w:sz w:val="28"/>
          <w:szCs w:val="28"/>
        </w:rPr>
        <w:t>101</w:t>
      </w:r>
      <w:r w:rsidRPr="005637F8">
        <w:rPr>
          <w:rFonts w:ascii="Times New Roman" w:hAnsi="Times New Roman"/>
          <w:sz w:val="28"/>
          <w:szCs w:val="28"/>
        </w:rPr>
        <w:t xml:space="preserve"> утверждены схемы водоснабжения</w:t>
      </w:r>
      <w:r w:rsidR="00E019BB">
        <w:rPr>
          <w:rFonts w:ascii="Times New Roman" w:hAnsi="Times New Roman"/>
          <w:sz w:val="28"/>
          <w:szCs w:val="28"/>
        </w:rPr>
        <w:t xml:space="preserve"> и водоотведения</w:t>
      </w:r>
      <w:r w:rsidRPr="005637F8">
        <w:rPr>
          <w:rFonts w:ascii="Times New Roman" w:hAnsi="Times New Roman"/>
          <w:sz w:val="28"/>
          <w:szCs w:val="28"/>
        </w:rPr>
        <w:t xml:space="preserve">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522F80">
        <w:rPr>
          <w:rFonts w:ascii="Times New Roman" w:hAnsi="Times New Roman"/>
          <w:sz w:val="28"/>
          <w:szCs w:val="28"/>
        </w:rPr>
        <w:t>Подгорнского сельского поселения</w:t>
      </w:r>
      <w:r w:rsidRPr="005637F8">
        <w:rPr>
          <w:rFonts w:ascii="Times New Roman" w:hAnsi="Times New Roman"/>
          <w:sz w:val="28"/>
          <w:szCs w:val="28"/>
        </w:rPr>
        <w:t xml:space="preserve"> от 26 ноября 2013 года № 161 утвержден проект планировки жилого микрорайона </w:t>
      </w:r>
      <w:r w:rsidR="00E019BB">
        <w:rPr>
          <w:rFonts w:ascii="Times New Roman" w:hAnsi="Times New Roman"/>
          <w:sz w:val="28"/>
          <w:szCs w:val="28"/>
        </w:rPr>
        <w:t>в районе Аэропорта и Сельхозхимии</w:t>
      </w:r>
      <w:r w:rsidRPr="005637F8">
        <w:rPr>
          <w:rFonts w:ascii="Times New Roman" w:hAnsi="Times New Roman"/>
          <w:sz w:val="28"/>
          <w:szCs w:val="28"/>
        </w:rPr>
        <w:t>;</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C26CAB">
        <w:rPr>
          <w:rFonts w:ascii="Times New Roman" w:hAnsi="Times New Roman"/>
          <w:sz w:val="28"/>
          <w:szCs w:val="28"/>
        </w:rPr>
        <w:t>Подгорнского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w:t>
      </w:r>
      <w:r w:rsidRPr="00B23730">
        <w:rPr>
          <w:rFonts w:ascii="Times New Roman" w:hAnsi="Times New Roman"/>
          <w:sz w:val="28"/>
          <w:szCs w:val="28"/>
        </w:rPr>
        <w:lastRenderedPageBreak/>
        <w:t>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При прогнозируемых темпах социально-экономического развития спрос на грузовые перевозки автомобильным транспортом к 20</w:t>
      </w:r>
      <w:r w:rsidR="00E019BB">
        <w:rPr>
          <w:rFonts w:ascii="Times New Roman" w:hAnsi="Times New Roman"/>
          <w:sz w:val="28"/>
          <w:szCs w:val="28"/>
        </w:rPr>
        <w:t>25</w:t>
      </w:r>
      <w:r w:rsidRPr="00B23730">
        <w:rPr>
          <w:rFonts w:ascii="Times New Roman" w:hAnsi="Times New Roman"/>
          <w:sz w:val="28"/>
          <w:szCs w:val="28"/>
        </w:rPr>
        <w:t xml:space="preserve"> году увеличится. </w:t>
      </w:r>
    </w:p>
    <w:p w:rsidR="00B23730" w:rsidRDefault="00B23730"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E75058" w:rsidRPr="000C0815" w:rsidRDefault="00E75058" w:rsidP="00E75058">
      <w:pPr>
        <w:pStyle w:val="21"/>
        <w:spacing w:before="0"/>
        <w:rPr>
          <w:rFonts w:ascii="Times New Roman" w:hAnsi="Times New Roman" w:cs="Times New Roman"/>
          <w:iCs/>
          <w:caps/>
          <w:color w:val="auto"/>
          <w:sz w:val="28"/>
          <w:szCs w:val="28"/>
        </w:rPr>
      </w:pPr>
      <w:bookmarkStart w:id="2" w:name="_Toc327459235"/>
      <w:r w:rsidRPr="000C0815">
        <w:rPr>
          <w:rFonts w:ascii="Times New Roman" w:hAnsi="Times New Roman" w:cs="Times New Roman"/>
          <w:iCs/>
          <w:caps/>
          <w:color w:val="auto"/>
          <w:sz w:val="28"/>
          <w:szCs w:val="28"/>
        </w:rPr>
        <w:t>Внешний транспорт</w:t>
      </w:r>
      <w:bookmarkEnd w:id="2"/>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В настоящее время транспортные связи МО «Подгорнское сельское поселение» обслуживаются преимущественно автомобильным транспортом, имевшееся ранее речное сообщение по реке Чая на сегодняшний день не функционирует.</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Автомобильные дороги 69 К-6 «Бакчар – Подгорное – Коломино» и 69 Н-58 «Подгорное – Игнашкино», проходящие по территории поселения, связывают муниципальное образование с основными транспортными направлениями Томской области, а также обеспечивает связь МО «Подгорнское сельское поселение» с областным центром – г. Томск.</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 xml:space="preserve">Протяженность кратчайшей транспортной связи </w:t>
      </w:r>
      <w:r w:rsidRPr="000C0815">
        <w:rPr>
          <w:rFonts w:ascii="Times New Roman" w:hAnsi="Times New Roman"/>
          <w:sz w:val="28"/>
          <w:szCs w:val="28"/>
          <w:lang w:val="en-US"/>
        </w:rPr>
        <w:t>c</w:t>
      </w:r>
      <w:r w:rsidRPr="000C0815">
        <w:rPr>
          <w:rFonts w:ascii="Times New Roman" w:hAnsi="Times New Roman"/>
          <w:sz w:val="28"/>
          <w:szCs w:val="28"/>
        </w:rPr>
        <w:t xml:space="preserve">. Подгорное с г. Томск по автодороге «Бакчар – Подгорное – Коломино», являющийся ответвлением автодороги  «Томск – Каргала – Колпашево» составляет </w:t>
      </w:r>
      <w:smartTag w:uri="urn:schemas-microsoft-com:office:smarttags" w:element="metricconverter">
        <w:smartTagPr>
          <w:attr w:name="ProductID" w:val="295 км"/>
        </w:smartTagPr>
        <w:r w:rsidRPr="000C0815">
          <w:rPr>
            <w:rFonts w:ascii="Times New Roman" w:hAnsi="Times New Roman"/>
            <w:sz w:val="28"/>
            <w:szCs w:val="28"/>
          </w:rPr>
          <w:t>295 км</w:t>
        </w:r>
      </w:smartTag>
      <w:r w:rsidRPr="000C0815">
        <w:rPr>
          <w:rFonts w:ascii="Times New Roman" w:hAnsi="Times New Roman"/>
          <w:sz w:val="28"/>
          <w:szCs w:val="28"/>
        </w:rPr>
        <w:t>.</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Ранее существовавший аэродром местных воздушных линий закрыт в 1990-х годах и не используется, его территория в настоящее время застраивается, потому возобновление его работы невозможно.</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 xml:space="preserve">Ближайшая железнодорожная станция (станция Томск-1, расположенная на линии Тайга – Томск – Асино – Белый Яр) находится в городе Томск, на расстоянии </w:t>
      </w:r>
      <w:smartTag w:uri="urn:schemas-microsoft-com:office:smarttags" w:element="metricconverter">
        <w:smartTagPr>
          <w:attr w:name="ProductID" w:val="299 км"/>
        </w:smartTagPr>
        <w:r w:rsidRPr="000C0815">
          <w:rPr>
            <w:rFonts w:ascii="Times New Roman" w:hAnsi="Times New Roman"/>
            <w:sz w:val="28"/>
            <w:szCs w:val="28"/>
          </w:rPr>
          <w:t>299 км</w:t>
        </w:r>
      </w:smartTag>
      <w:r w:rsidRPr="000C0815">
        <w:rPr>
          <w:rFonts w:ascii="Times New Roman" w:hAnsi="Times New Roman"/>
          <w:sz w:val="28"/>
          <w:szCs w:val="28"/>
        </w:rPr>
        <w:t xml:space="preserve"> от центра муниципального образования, села Подгорное. Теоретически, станция Белый Яр расположена ближе к селу Подгорное (</w:t>
      </w:r>
      <w:smartTag w:uri="urn:schemas-microsoft-com:office:smarttags" w:element="metricconverter">
        <w:smartTagPr>
          <w:attr w:name="ProductID" w:val="200 км"/>
        </w:smartTagPr>
        <w:r w:rsidRPr="000C0815">
          <w:rPr>
            <w:rFonts w:ascii="Times New Roman" w:hAnsi="Times New Roman"/>
            <w:sz w:val="28"/>
            <w:szCs w:val="28"/>
          </w:rPr>
          <w:t>200 км</w:t>
        </w:r>
      </w:smartTag>
      <w:r w:rsidRPr="000C0815">
        <w:rPr>
          <w:rFonts w:ascii="Times New Roman" w:hAnsi="Times New Roman"/>
          <w:sz w:val="28"/>
          <w:szCs w:val="28"/>
        </w:rPr>
        <w:t>), нежели станции в городе Томске, однако кратчайшая автодорожная связь с пгт. Белый Яр осуществляется, в том числе, по дорогам с низкими техническими характеристиками и не круглогодично, что зависит от работы паромов или ледовых переправ через реку Обь у города Колпашево и через р. Чая у с. Гришкино.</w:t>
      </w:r>
    </w:p>
    <w:p w:rsidR="00E75058" w:rsidRPr="000C0815" w:rsidRDefault="00E75058" w:rsidP="00E75058">
      <w:pPr>
        <w:tabs>
          <w:tab w:val="left" w:pos="720"/>
        </w:tabs>
        <w:ind w:firstLine="709"/>
        <w:rPr>
          <w:rFonts w:ascii="Times New Roman" w:hAnsi="Times New Roman"/>
          <w:sz w:val="28"/>
          <w:szCs w:val="28"/>
        </w:rPr>
      </w:pPr>
    </w:p>
    <w:p w:rsidR="00E75058" w:rsidRPr="000C0815" w:rsidRDefault="00E75058" w:rsidP="00E75058">
      <w:pPr>
        <w:pStyle w:val="3"/>
        <w:ind w:firstLine="720"/>
        <w:rPr>
          <w:i/>
          <w:iCs/>
          <w:sz w:val="28"/>
          <w:szCs w:val="28"/>
        </w:rPr>
      </w:pPr>
      <w:bookmarkStart w:id="3" w:name="_Toc327459236"/>
      <w:r w:rsidRPr="000C0815">
        <w:rPr>
          <w:i/>
          <w:iCs/>
          <w:sz w:val="28"/>
          <w:szCs w:val="28"/>
        </w:rPr>
        <w:t xml:space="preserve"> Автомобильный транспорт</w:t>
      </w:r>
      <w:bookmarkEnd w:id="3"/>
    </w:p>
    <w:p w:rsidR="00E75058" w:rsidRPr="000C0815" w:rsidRDefault="00E75058" w:rsidP="00E75058">
      <w:pPr>
        <w:ind w:firstLine="720"/>
        <w:rPr>
          <w:rFonts w:ascii="Times New Roman" w:hAnsi="Times New Roman"/>
          <w:i/>
          <w:sz w:val="28"/>
          <w:szCs w:val="28"/>
          <w:u w:val="single"/>
        </w:rPr>
      </w:pPr>
      <w:r w:rsidRPr="000C0815">
        <w:rPr>
          <w:rFonts w:ascii="Times New Roman" w:hAnsi="Times New Roman"/>
          <w:i/>
          <w:sz w:val="28"/>
          <w:szCs w:val="28"/>
          <w:u w:val="single"/>
        </w:rPr>
        <w:t>Автомобильные дороги</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Особенности географического положения МО «Подгорнское сельское поселение» обусловили структуру его автодорожной сети. </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lastRenderedPageBreak/>
        <w:t>Село Подгорное связано с основной транспортной осью Томской области (представленной автодорогами, проходящими параллельно реке Обь, в том числе автодорогой «Томск – Каргала – Колпашево»), автомобильной дорогой регионального значения  «</w:t>
      </w:r>
      <w:r w:rsidRPr="000C0815">
        <w:rPr>
          <w:rFonts w:ascii="Times New Roman" w:hAnsi="Times New Roman"/>
          <w:b/>
          <w:sz w:val="28"/>
          <w:szCs w:val="28"/>
        </w:rPr>
        <w:t>Бакчар – Подгорное – Коломино</w:t>
      </w:r>
      <w:r w:rsidRPr="000C0815">
        <w:rPr>
          <w:rFonts w:ascii="Times New Roman" w:hAnsi="Times New Roman"/>
          <w:sz w:val="28"/>
          <w:szCs w:val="28"/>
        </w:rPr>
        <w:t xml:space="preserve">» (69 К-6). Данная дорога </w:t>
      </w:r>
      <w:r w:rsidRPr="000C0815">
        <w:rPr>
          <w:rFonts w:ascii="Times New Roman" w:hAnsi="Times New Roman"/>
          <w:sz w:val="28"/>
          <w:szCs w:val="28"/>
          <w:lang w:val="en-US"/>
        </w:rPr>
        <w:t>III</w:t>
      </w:r>
      <w:r w:rsidRPr="000C0815">
        <w:rPr>
          <w:rFonts w:ascii="Times New Roman" w:hAnsi="Times New Roman"/>
          <w:sz w:val="28"/>
          <w:szCs w:val="28"/>
        </w:rPr>
        <w:t xml:space="preserve"> технической категории имеет асфальтобетонное покрытие проезжей части на участке от села Подгорное до а/д «Томск – Каргала – Колпашево». Кроме того, данная автодорога в южном направлении связывает село Подгорное с Бакчарским муниципальным районом. Участок автодороги «Бакчар – Подгорное – Коломино» от села Подгорное до границы с соседним Бакчарским районом также относится к </w:t>
      </w:r>
      <w:r w:rsidRPr="000C0815">
        <w:rPr>
          <w:rFonts w:ascii="Times New Roman" w:hAnsi="Times New Roman"/>
          <w:sz w:val="28"/>
          <w:szCs w:val="28"/>
          <w:lang w:val="en-US"/>
        </w:rPr>
        <w:t>III</w:t>
      </w:r>
      <w:r w:rsidRPr="000C0815">
        <w:rPr>
          <w:rFonts w:ascii="Times New Roman" w:hAnsi="Times New Roman"/>
          <w:sz w:val="28"/>
          <w:szCs w:val="28"/>
        </w:rPr>
        <w:t xml:space="preserve"> технической категории, но преимущественно с гравийным покрытием проезжей части. </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Вторая по значимости автомобильная дорога в МО «Подгорнское сельское поселение», обеспечивающая внешние связи села Подгорное – а/д «</w:t>
      </w:r>
      <w:r w:rsidRPr="000C0815">
        <w:rPr>
          <w:rFonts w:ascii="Times New Roman" w:hAnsi="Times New Roman"/>
          <w:b/>
          <w:sz w:val="28"/>
          <w:szCs w:val="28"/>
        </w:rPr>
        <w:t>Подгорное – Игнашкино</w:t>
      </w:r>
      <w:r w:rsidRPr="000C0815">
        <w:rPr>
          <w:rFonts w:ascii="Times New Roman" w:hAnsi="Times New Roman"/>
          <w:sz w:val="28"/>
          <w:szCs w:val="28"/>
        </w:rPr>
        <w:t xml:space="preserve">» (69 Н-58). Данная автодорога </w:t>
      </w:r>
      <w:r w:rsidRPr="000C0815">
        <w:rPr>
          <w:rFonts w:ascii="Times New Roman" w:hAnsi="Times New Roman"/>
          <w:sz w:val="28"/>
          <w:szCs w:val="28"/>
          <w:lang w:val="en-US"/>
        </w:rPr>
        <w:t>III</w:t>
      </w:r>
      <w:r w:rsidRPr="000C0815">
        <w:rPr>
          <w:rFonts w:ascii="Times New Roman" w:hAnsi="Times New Roman"/>
          <w:sz w:val="28"/>
          <w:szCs w:val="28"/>
        </w:rPr>
        <w:t>-</w:t>
      </w:r>
      <w:r w:rsidRPr="000C0815">
        <w:rPr>
          <w:rFonts w:ascii="Times New Roman" w:hAnsi="Times New Roman"/>
          <w:sz w:val="28"/>
          <w:szCs w:val="28"/>
          <w:lang w:val="en-US"/>
        </w:rPr>
        <w:t>IV</w:t>
      </w:r>
      <w:r w:rsidRPr="000C0815">
        <w:rPr>
          <w:rFonts w:ascii="Times New Roman" w:hAnsi="Times New Roman"/>
          <w:sz w:val="28"/>
          <w:szCs w:val="28"/>
        </w:rPr>
        <w:t xml:space="preserve"> технической категории с преимущественно гравийным покрытием проезжей части связывает село Подгорное через село Гришкино с Колпашевским муниципальным районом и городом Колпашево. Однако, северный участок этой автодороги, расположенный на границе двух муниципальных районов (за пределами МО «Подгорнское сельское поселение), имеет лишь грунтовое покрытием проезжей части, а через реку Чая у села Гришкино отсутствует мостовой переход. Таким образом, сквозное движение по данной автодороге может осуществляться не круглогодично, а низкое качество её северного участка дополнительно затрудняет сквозной проезд для легковых автомобилей.</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МО «Подгорнское сельское поселение» обладает транспортными связями со всеми окружающими его сопредельными муниципальным образованиями Чаинского муниципального района, а также с соседними муниципальными районами Томской области: Бакчарский, Колпашевский и Молчановский муниципальные районы.</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Все  населенные пункты Подгорнского сельского поселения, расположенные в стороне от вышеуказанных дорог, в свою очередь, связаны с ними дорогами местного значения, то есть транспортное сообщение имеется со всеми населенными пунктами. Однако, по причине низкого качества отдельных из имеющихся автодорог, отсутствия необходимых мостовых переходов через реку Чая, а также в связи с паводковыми явлениями, приводящими к временному сезонному затоплению некоторых участков дорог, связь с частью населённых пунктов может осуществляться только сезонно.</w:t>
      </w:r>
    </w:p>
    <w:p w:rsidR="00E75058" w:rsidRPr="000C0815" w:rsidRDefault="00E75058" w:rsidP="00E75058">
      <w:pPr>
        <w:tabs>
          <w:tab w:val="left" w:pos="720"/>
        </w:tabs>
        <w:ind w:firstLine="709"/>
        <w:rPr>
          <w:rFonts w:ascii="Times New Roman" w:hAnsi="Times New Roman"/>
          <w:sz w:val="28"/>
          <w:szCs w:val="28"/>
        </w:rPr>
      </w:pPr>
    </w:p>
    <w:p w:rsidR="00E75058" w:rsidRPr="000C0815" w:rsidRDefault="00E75058" w:rsidP="00E75058">
      <w:pPr>
        <w:ind w:firstLine="709"/>
        <w:rPr>
          <w:rFonts w:ascii="Times New Roman" w:hAnsi="Times New Roman"/>
          <w:sz w:val="28"/>
          <w:szCs w:val="28"/>
        </w:rPr>
      </w:pPr>
      <w:r w:rsidRPr="000C0815">
        <w:rPr>
          <w:rFonts w:ascii="Times New Roman" w:hAnsi="Times New Roman"/>
          <w:sz w:val="28"/>
          <w:szCs w:val="28"/>
        </w:rPr>
        <w:t>В Генеральном плане МО «Подгорнское сельское поселение», согласно Федеральному закону №257 «Об автомобильных дорогах и о дорожной деятельности в Российской Федерации»,  выделены следующие категории автомобильных дорог:</w:t>
      </w:r>
    </w:p>
    <w:p w:rsidR="00E75058" w:rsidRPr="000C0815" w:rsidRDefault="00E75058" w:rsidP="000B12C4">
      <w:pPr>
        <w:numPr>
          <w:ilvl w:val="0"/>
          <w:numId w:val="34"/>
        </w:numPr>
        <w:suppressAutoHyphens/>
        <w:spacing w:line="240" w:lineRule="auto"/>
        <w:rPr>
          <w:rFonts w:ascii="Times New Roman" w:hAnsi="Times New Roman"/>
          <w:sz w:val="28"/>
          <w:szCs w:val="28"/>
        </w:rPr>
      </w:pPr>
      <w:r w:rsidRPr="000C0815">
        <w:rPr>
          <w:rFonts w:ascii="Times New Roman" w:hAnsi="Times New Roman"/>
          <w:sz w:val="28"/>
          <w:szCs w:val="28"/>
        </w:rPr>
        <w:t>Регионального значения,</w:t>
      </w:r>
    </w:p>
    <w:p w:rsidR="00E75058" w:rsidRPr="000C0815" w:rsidRDefault="00E75058" w:rsidP="000B12C4">
      <w:pPr>
        <w:numPr>
          <w:ilvl w:val="0"/>
          <w:numId w:val="34"/>
        </w:numPr>
        <w:suppressAutoHyphens/>
        <w:spacing w:line="240" w:lineRule="auto"/>
        <w:rPr>
          <w:rFonts w:ascii="Times New Roman" w:hAnsi="Times New Roman"/>
          <w:sz w:val="28"/>
          <w:szCs w:val="28"/>
        </w:rPr>
      </w:pPr>
      <w:r w:rsidRPr="000C0815">
        <w:rPr>
          <w:rFonts w:ascii="Times New Roman" w:hAnsi="Times New Roman"/>
          <w:sz w:val="28"/>
          <w:szCs w:val="28"/>
        </w:rPr>
        <w:lastRenderedPageBreak/>
        <w:t>Местного значения муниципального района,</w:t>
      </w:r>
    </w:p>
    <w:p w:rsidR="00E75058" w:rsidRPr="000C0815" w:rsidRDefault="00E75058" w:rsidP="000B12C4">
      <w:pPr>
        <w:numPr>
          <w:ilvl w:val="0"/>
          <w:numId w:val="34"/>
        </w:numPr>
        <w:suppressAutoHyphens/>
        <w:spacing w:line="240" w:lineRule="auto"/>
        <w:rPr>
          <w:rFonts w:ascii="Times New Roman" w:hAnsi="Times New Roman"/>
          <w:sz w:val="28"/>
          <w:szCs w:val="28"/>
        </w:rPr>
      </w:pPr>
      <w:r w:rsidRPr="000C0815">
        <w:rPr>
          <w:rFonts w:ascii="Times New Roman" w:hAnsi="Times New Roman"/>
          <w:sz w:val="28"/>
          <w:szCs w:val="28"/>
        </w:rPr>
        <w:t>Местного значения сельского поселения.</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Дороги федерального значения на территории Подгорнского сельского поселения на сегодняшний день отсутствуют.</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09"/>
        <w:rPr>
          <w:rFonts w:ascii="Times New Roman" w:hAnsi="Times New Roman"/>
          <w:sz w:val="28"/>
          <w:szCs w:val="28"/>
        </w:rPr>
      </w:pPr>
      <w:r w:rsidRPr="000C0815">
        <w:rPr>
          <w:rFonts w:ascii="Times New Roman" w:hAnsi="Times New Roman"/>
          <w:sz w:val="28"/>
          <w:szCs w:val="28"/>
        </w:rPr>
        <w:t>Сводный список автодорог на территории МО «Подгорнское сельское поселение» с их характеристиками представлен в следующей таблице:</w:t>
      </w:r>
    </w:p>
    <w:p w:rsidR="00E75058" w:rsidRPr="000C0815" w:rsidRDefault="00E75058" w:rsidP="00E75058">
      <w:pPr>
        <w:tabs>
          <w:tab w:val="left" w:pos="720"/>
        </w:tabs>
        <w:ind w:firstLine="709"/>
        <w:jc w:val="right"/>
        <w:rPr>
          <w:rFonts w:ascii="Times New Roman" w:hAnsi="Times New Roman"/>
          <w:sz w:val="28"/>
          <w:szCs w:val="28"/>
        </w:rPr>
      </w:pPr>
      <w:r w:rsidRPr="000C0815">
        <w:rPr>
          <w:rFonts w:ascii="Times New Roman" w:hAnsi="Times New Roman"/>
          <w:sz w:val="28"/>
          <w:szCs w:val="28"/>
        </w:rPr>
        <w:t>Таблица 9.1.1</w:t>
      </w:r>
    </w:p>
    <w:tbl>
      <w:tblPr>
        <w:tblW w:w="9817" w:type="dxa"/>
        <w:jc w:val="center"/>
        <w:tblInd w:w="-252" w:type="dxa"/>
        <w:tblLook w:val="0000"/>
      </w:tblPr>
      <w:tblGrid>
        <w:gridCol w:w="2367"/>
        <w:gridCol w:w="1397"/>
        <w:gridCol w:w="2029"/>
        <w:gridCol w:w="1109"/>
        <w:gridCol w:w="1161"/>
        <w:gridCol w:w="1028"/>
        <w:gridCol w:w="884"/>
      </w:tblGrid>
      <w:tr w:rsidR="00E75058" w:rsidRPr="000C0815" w:rsidTr="002E2C8B">
        <w:trPr>
          <w:trHeight w:val="525"/>
          <w:jc w:val="center"/>
        </w:trPr>
        <w:tc>
          <w:tcPr>
            <w:tcW w:w="325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Наименование дорог «</w:t>
            </w:r>
            <w:r w:rsidRPr="000C0815">
              <w:rPr>
                <w:rFonts w:ascii="Times New Roman" w:hAnsi="Times New Roman"/>
                <w:sz w:val="28"/>
                <w:szCs w:val="28"/>
              </w:rPr>
              <w:t>Подгорнское сельское поселение»</w:t>
            </w:r>
          </w:p>
        </w:tc>
        <w:tc>
          <w:tcPr>
            <w:tcW w:w="106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тех. категория</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протяжённость в границах МО «Чаинский район»</w:t>
            </w:r>
          </w:p>
        </w:tc>
        <w:tc>
          <w:tcPr>
            <w:tcW w:w="3877" w:type="dxa"/>
            <w:gridSpan w:val="4"/>
            <w:tcBorders>
              <w:top w:val="single" w:sz="8" w:space="0" w:color="auto"/>
              <w:left w:val="nil"/>
              <w:bottom w:val="single" w:sz="4" w:space="0" w:color="auto"/>
              <w:right w:val="single" w:sz="8" w:space="0" w:color="000000"/>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протяжённость в границах МО «Подгорнское сельское поселение», км., в том числе по видам покрытий</w:t>
            </w:r>
          </w:p>
        </w:tc>
      </w:tr>
      <w:tr w:rsidR="00E75058" w:rsidRPr="000C0815" w:rsidTr="002E2C8B">
        <w:trPr>
          <w:trHeight w:val="270"/>
          <w:jc w:val="center"/>
        </w:trPr>
        <w:tc>
          <w:tcPr>
            <w:tcW w:w="3259" w:type="dxa"/>
            <w:vMerge/>
            <w:tcBorders>
              <w:top w:val="single" w:sz="8" w:space="0" w:color="auto"/>
              <w:left w:val="single" w:sz="8" w:space="0" w:color="auto"/>
              <w:bottom w:val="single" w:sz="8" w:space="0" w:color="000000"/>
              <w:right w:val="single" w:sz="4" w:space="0" w:color="auto"/>
            </w:tcBorders>
            <w:vAlign w:val="center"/>
          </w:tcPr>
          <w:p w:rsidR="00E75058" w:rsidRPr="000C0815" w:rsidRDefault="00E75058" w:rsidP="002E2C8B">
            <w:pPr>
              <w:rPr>
                <w:rFonts w:ascii="Times New Roman" w:hAnsi="Times New Roman"/>
                <w:b/>
                <w:bCs/>
                <w:sz w:val="28"/>
                <w:szCs w:val="28"/>
              </w:rPr>
            </w:pPr>
          </w:p>
        </w:tc>
        <w:tc>
          <w:tcPr>
            <w:tcW w:w="1061" w:type="dxa"/>
            <w:vMerge/>
            <w:tcBorders>
              <w:top w:val="single" w:sz="8" w:space="0" w:color="auto"/>
              <w:left w:val="single" w:sz="4" w:space="0" w:color="auto"/>
              <w:bottom w:val="single" w:sz="8" w:space="0" w:color="000000"/>
              <w:right w:val="single" w:sz="4" w:space="0" w:color="auto"/>
            </w:tcBorders>
            <w:vAlign w:val="center"/>
          </w:tcPr>
          <w:p w:rsidR="00E75058" w:rsidRPr="000C0815" w:rsidRDefault="00E75058" w:rsidP="002E2C8B">
            <w:pPr>
              <w:rPr>
                <w:rFonts w:ascii="Times New Roman" w:hAnsi="Times New Roman"/>
                <w:sz w:val="28"/>
                <w:szCs w:val="28"/>
              </w:rPr>
            </w:pPr>
          </w:p>
        </w:tc>
        <w:tc>
          <w:tcPr>
            <w:tcW w:w="1620" w:type="dxa"/>
            <w:vMerge/>
            <w:tcBorders>
              <w:top w:val="single" w:sz="8" w:space="0" w:color="auto"/>
              <w:left w:val="single" w:sz="4" w:space="0" w:color="auto"/>
              <w:bottom w:val="single" w:sz="8" w:space="0" w:color="000000"/>
              <w:right w:val="single" w:sz="4" w:space="0" w:color="auto"/>
            </w:tcBorders>
            <w:vAlign w:val="center"/>
          </w:tcPr>
          <w:p w:rsidR="00E75058" w:rsidRPr="000C0815" w:rsidRDefault="00E75058" w:rsidP="002E2C8B">
            <w:pPr>
              <w:rPr>
                <w:rFonts w:ascii="Times New Roman" w:hAnsi="Times New Roman"/>
                <w:sz w:val="28"/>
                <w:szCs w:val="28"/>
              </w:rPr>
            </w:pPr>
          </w:p>
        </w:tc>
        <w:tc>
          <w:tcPr>
            <w:tcW w:w="1109" w:type="dxa"/>
            <w:tcBorders>
              <w:top w:val="nil"/>
              <w:left w:val="nil"/>
              <w:bottom w:val="single" w:sz="8"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всего км</w:t>
            </w:r>
          </w:p>
        </w:tc>
        <w:tc>
          <w:tcPr>
            <w:tcW w:w="1132" w:type="dxa"/>
            <w:tcBorders>
              <w:top w:val="nil"/>
              <w:left w:val="nil"/>
              <w:bottom w:val="single" w:sz="8"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асфальт</w:t>
            </w:r>
          </w:p>
        </w:tc>
        <w:tc>
          <w:tcPr>
            <w:tcW w:w="895" w:type="dxa"/>
            <w:tcBorders>
              <w:top w:val="nil"/>
              <w:left w:val="nil"/>
              <w:bottom w:val="single" w:sz="8"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c>
          <w:tcPr>
            <w:tcW w:w="741" w:type="dxa"/>
            <w:tcBorders>
              <w:top w:val="nil"/>
              <w:left w:val="nil"/>
              <w:bottom w:val="single" w:sz="8" w:space="0" w:color="auto"/>
              <w:right w:val="single" w:sz="8"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70"/>
          <w:jc w:val="center"/>
        </w:trPr>
        <w:tc>
          <w:tcPr>
            <w:tcW w:w="3259" w:type="dxa"/>
            <w:tcBorders>
              <w:top w:val="nil"/>
              <w:left w:val="single" w:sz="8" w:space="0" w:color="auto"/>
              <w:bottom w:val="single" w:sz="8" w:space="0" w:color="auto"/>
              <w:right w:val="single" w:sz="4" w:space="0" w:color="auto"/>
            </w:tcBorders>
            <w:shd w:val="clear" w:color="auto" w:fill="auto"/>
            <w:vAlign w:val="center"/>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регионального значения</w:t>
            </w:r>
          </w:p>
        </w:tc>
        <w:tc>
          <w:tcPr>
            <w:tcW w:w="1061" w:type="dxa"/>
            <w:tcBorders>
              <w:top w:val="nil"/>
              <w:left w:val="nil"/>
              <w:bottom w:val="single" w:sz="8" w:space="0" w:color="auto"/>
              <w:right w:val="single" w:sz="4" w:space="0" w:color="auto"/>
            </w:tcBorders>
            <w:shd w:val="clear" w:color="auto" w:fill="auto"/>
            <w:noWrap/>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 </w:t>
            </w:r>
          </w:p>
        </w:tc>
        <w:tc>
          <w:tcPr>
            <w:tcW w:w="1620" w:type="dxa"/>
            <w:tcBorders>
              <w:top w:val="nil"/>
              <w:left w:val="nil"/>
              <w:bottom w:val="single" w:sz="8"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197,1</w:t>
            </w:r>
          </w:p>
        </w:tc>
        <w:tc>
          <w:tcPr>
            <w:tcW w:w="1109" w:type="dxa"/>
            <w:tcBorders>
              <w:top w:val="nil"/>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52,6</w:t>
            </w:r>
          </w:p>
        </w:tc>
        <w:tc>
          <w:tcPr>
            <w:tcW w:w="1132" w:type="dxa"/>
            <w:tcBorders>
              <w:top w:val="nil"/>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37,5</w:t>
            </w:r>
          </w:p>
        </w:tc>
        <w:tc>
          <w:tcPr>
            <w:tcW w:w="895" w:type="dxa"/>
            <w:tcBorders>
              <w:top w:val="nil"/>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5,1</w:t>
            </w:r>
          </w:p>
        </w:tc>
        <w:tc>
          <w:tcPr>
            <w:tcW w:w="741" w:type="dxa"/>
            <w:tcBorders>
              <w:top w:val="nil"/>
              <w:left w:val="nil"/>
              <w:bottom w:val="single" w:sz="8" w:space="0" w:color="auto"/>
              <w:right w:val="single" w:sz="8" w:space="0" w:color="auto"/>
            </w:tcBorders>
            <w:shd w:val="clear" w:color="auto" w:fill="auto"/>
            <w:noWrap/>
            <w:vAlign w:val="center"/>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0</w:t>
            </w:r>
          </w:p>
        </w:tc>
      </w:tr>
      <w:tr w:rsidR="00E75058" w:rsidRPr="000C0815" w:rsidTr="002E2C8B">
        <w:trPr>
          <w:trHeight w:val="255"/>
          <w:jc w:val="center"/>
        </w:trPr>
        <w:tc>
          <w:tcPr>
            <w:tcW w:w="3259" w:type="dxa"/>
            <w:tcBorders>
              <w:top w:val="single" w:sz="4" w:space="0" w:color="auto"/>
              <w:left w:val="single" w:sz="8" w:space="0" w:color="auto"/>
              <w:bottom w:val="single" w:sz="4"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Бакчар – Подгорное  – Коломино (69 К-6)</w:t>
            </w:r>
          </w:p>
        </w:tc>
        <w:tc>
          <w:tcPr>
            <w:tcW w:w="1061" w:type="dxa"/>
            <w:tcBorders>
              <w:top w:val="single" w:sz="4" w:space="0" w:color="auto"/>
              <w:left w:val="nil"/>
              <w:bottom w:val="single" w:sz="4" w:space="0" w:color="auto"/>
              <w:right w:val="single" w:sz="4" w:space="0" w:color="auto"/>
            </w:tcBorders>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III</w:t>
            </w:r>
          </w:p>
        </w:tc>
        <w:tc>
          <w:tcPr>
            <w:tcW w:w="1620" w:type="dxa"/>
            <w:tcBorders>
              <w:top w:val="single" w:sz="4" w:space="0" w:color="auto"/>
              <w:left w:val="nil"/>
              <w:bottom w:val="single" w:sz="4" w:space="0" w:color="auto"/>
              <w:right w:val="single" w:sz="4" w:space="0" w:color="auto"/>
            </w:tcBorders>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106,7</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41,4</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33,5</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7,9</w:t>
            </w:r>
          </w:p>
        </w:tc>
        <w:tc>
          <w:tcPr>
            <w:tcW w:w="741" w:type="dxa"/>
            <w:tcBorders>
              <w:top w:val="single" w:sz="4" w:space="0" w:color="auto"/>
              <w:left w:val="nil"/>
              <w:bottom w:val="single" w:sz="4" w:space="0" w:color="auto"/>
              <w:right w:val="single" w:sz="8"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70"/>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 xml:space="preserve">Подгорное – Игнашкино </w:t>
            </w:r>
          </w:p>
          <w:p w:rsidR="00E75058" w:rsidRPr="000C0815" w:rsidRDefault="00E75058" w:rsidP="002E2C8B">
            <w:pPr>
              <w:rPr>
                <w:rFonts w:ascii="Times New Roman" w:hAnsi="Times New Roman"/>
                <w:sz w:val="28"/>
                <w:szCs w:val="28"/>
              </w:rPr>
            </w:pPr>
            <w:r w:rsidRPr="000C0815">
              <w:rPr>
                <w:rFonts w:ascii="Times New Roman" w:hAnsi="Times New Roman"/>
                <w:sz w:val="28"/>
                <w:szCs w:val="28"/>
              </w:rPr>
              <w:t>(69 Н-58)</w:t>
            </w:r>
          </w:p>
        </w:tc>
        <w:tc>
          <w:tcPr>
            <w:tcW w:w="1061" w:type="dxa"/>
            <w:tcBorders>
              <w:top w:val="nil"/>
              <w:left w:val="nil"/>
              <w:bottom w:val="single" w:sz="4" w:space="0" w:color="auto"/>
              <w:right w:val="single" w:sz="4" w:space="0" w:color="auto"/>
            </w:tcBorders>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III-IV</w:t>
            </w:r>
          </w:p>
        </w:tc>
        <w:tc>
          <w:tcPr>
            <w:tcW w:w="1620" w:type="dxa"/>
            <w:tcBorders>
              <w:top w:val="nil"/>
              <w:left w:val="nil"/>
              <w:bottom w:val="single" w:sz="4" w:space="0" w:color="auto"/>
              <w:right w:val="single" w:sz="4" w:space="0" w:color="auto"/>
            </w:tcBorders>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42,6</w:t>
            </w:r>
          </w:p>
        </w:tc>
        <w:tc>
          <w:tcPr>
            <w:tcW w:w="1109" w:type="dxa"/>
            <w:tcBorders>
              <w:top w:val="nil"/>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11,2</w:t>
            </w:r>
          </w:p>
        </w:tc>
        <w:tc>
          <w:tcPr>
            <w:tcW w:w="1132"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4</w:t>
            </w:r>
          </w:p>
        </w:tc>
        <w:tc>
          <w:tcPr>
            <w:tcW w:w="895" w:type="dxa"/>
            <w:tcBorders>
              <w:top w:val="nil"/>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7,2</w:t>
            </w:r>
          </w:p>
        </w:tc>
        <w:tc>
          <w:tcPr>
            <w:tcW w:w="741" w:type="dxa"/>
            <w:tcBorders>
              <w:top w:val="nil"/>
              <w:left w:val="nil"/>
              <w:bottom w:val="single" w:sz="4" w:space="0" w:color="auto"/>
              <w:right w:val="single" w:sz="8"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525"/>
          <w:jc w:val="center"/>
        </w:trPr>
        <w:tc>
          <w:tcPr>
            <w:tcW w:w="3259" w:type="dxa"/>
            <w:tcBorders>
              <w:top w:val="single" w:sz="8" w:space="0" w:color="auto"/>
              <w:left w:val="single" w:sz="8" w:space="0" w:color="auto"/>
              <w:bottom w:val="single" w:sz="8" w:space="0" w:color="auto"/>
              <w:right w:val="single" w:sz="4" w:space="0" w:color="auto"/>
            </w:tcBorders>
            <w:shd w:val="clear" w:color="auto" w:fill="auto"/>
            <w:vAlign w:val="center"/>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местного значения муниципального района</w:t>
            </w:r>
          </w:p>
        </w:tc>
        <w:tc>
          <w:tcPr>
            <w:tcW w:w="1061" w:type="dxa"/>
            <w:tcBorders>
              <w:top w:val="single" w:sz="8" w:space="0" w:color="auto"/>
              <w:left w:val="nil"/>
              <w:bottom w:val="single" w:sz="8"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 </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31,2</w:t>
            </w:r>
          </w:p>
        </w:tc>
        <w:tc>
          <w:tcPr>
            <w:tcW w:w="1109" w:type="dxa"/>
            <w:tcBorders>
              <w:top w:val="single" w:sz="8" w:space="0" w:color="auto"/>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31,2</w:t>
            </w:r>
          </w:p>
        </w:tc>
        <w:tc>
          <w:tcPr>
            <w:tcW w:w="1132" w:type="dxa"/>
            <w:tcBorders>
              <w:top w:val="single" w:sz="8" w:space="0" w:color="auto"/>
              <w:left w:val="nil"/>
              <w:bottom w:val="single" w:sz="8"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0</w:t>
            </w:r>
          </w:p>
        </w:tc>
        <w:tc>
          <w:tcPr>
            <w:tcW w:w="895" w:type="dxa"/>
            <w:tcBorders>
              <w:top w:val="single" w:sz="8" w:space="0" w:color="auto"/>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15,7</w:t>
            </w:r>
          </w:p>
        </w:tc>
        <w:tc>
          <w:tcPr>
            <w:tcW w:w="741" w:type="dxa"/>
            <w:tcBorders>
              <w:top w:val="single" w:sz="8" w:space="0" w:color="auto"/>
              <w:left w:val="nil"/>
              <w:bottom w:val="single" w:sz="8" w:space="0" w:color="auto"/>
              <w:right w:val="single" w:sz="8"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15,5</w:t>
            </w:r>
          </w:p>
        </w:tc>
      </w:tr>
      <w:tr w:rsidR="00E75058" w:rsidRPr="000C0815" w:rsidTr="002E2C8B">
        <w:trPr>
          <w:trHeight w:val="255"/>
          <w:jc w:val="center"/>
        </w:trPr>
        <w:tc>
          <w:tcPr>
            <w:tcW w:w="3259" w:type="dxa"/>
            <w:tcBorders>
              <w:top w:val="single" w:sz="4" w:space="0" w:color="auto"/>
              <w:left w:val="single" w:sz="8" w:space="0" w:color="auto"/>
              <w:bottom w:val="single" w:sz="4"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 Подгорное – п. Черёмушки</w:t>
            </w:r>
          </w:p>
        </w:tc>
        <w:tc>
          <w:tcPr>
            <w:tcW w:w="1061"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w:t>
            </w:r>
          </w:p>
        </w:tc>
        <w:tc>
          <w:tcPr>
            <w:tcW w:w="1620"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2,2</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2,2</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2,2</w:t>
            </w:r>
          </w:p>
        </w:tc>
        <w:tc>
          <w:tcPr>
            <w:tcW w:w="741" w:type="dxa"/>
            <w:tcBorders>
              <w:top w:val="single" w:sz="4" w:space="0" w:color="auto"/>
              <w:left w:val="nil"/>
              <w:bottom w:val="single" w:sz="4" w:space="0" w:color="auto"/>
              <w:right w:val="single" w:sz="8"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5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 Сухой Лог – п. Копаное Озеро</w:t>
            </w:r>
          </w:p>
        </w:tc>
        <w:tc>
          <w:tcPr>
            <w:tcW w:w="1061"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w:t>
            </w:r>
          </w:p>
        </w:tc>
        <w:tc>
          <w:tcPr>
            <w:tcW w:w="1620"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26</w:t>
            </w:r>
          </w:p>
        </w:tc>
        <w:tc>
          <w:tcPr>
            <w:tcW w:w="1109"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26</w:t>
            </w:r>
          </w:p>
        </w:tc>
        <w:tc>
          <w:tcPr>
            <w:tcW w:w="1132"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c>
          <w:tcPr>
            <w:tcW w:w="895" w:type="dxa"/>
            <w:tcBorders>
              <w:top w:val="nil"/>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12</w:t>
            </w:r>
          </w:p>
        </w:tc>
        <w:tc>
          <w:tcPr>
            <w:tcW w:w="741" w:type="dxa"/>
            <w:tcBorders>
              <w:top w:val="nil"/>
              <w:left w:val="nil"/>
              <w:bottom w:val="single" w:sz="4" w:space="0" w:color="auto"/>
              <w:right w:val="single" w:sz="8"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14</w:t>
            </w:r>
          </w:p>
        </w:tc>
      </w:tr>
      <w:tr w:rsidR="00E75058" w:rsidRPr="000C0815" w:rsidTr="002E2C8B">
        <w:trPr>
          <w:trHeight w:val="25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автоподъезд к д. Ермиловка</w:t>
            </w:r>
          </w:p>
        </w:tc>
        <w:tc>
          <w:tcPr>
            <w:tcW w:w="1061"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w:t>
            </w:r>
          </w:p>
        </w:tc>
        <w:tc>
          <w:tcPr>
            <w:tcW w:w="1620"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1,5</w:t>
            </w:r>
          </w:p>
        </w:tc>
        <w:tc>
          <w:tcPr>
            <w:tcW w:w="1109"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1,5</w:t>
            </w:r>
          </w:p>
        </w:tc>
        <w:tc>
          <w:tcPr>
            <w:tcW w:w="1132"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c>
          <w:tcPr>
            <w:tcW w:w="895" w:type="dxa"/>
            <w:tcBorders>
              <w:top w:val="nil"/>
              <w:left w:val="nil"/>
              <w:bottom w:val="single" w:sz="4"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1,5</w:t>
            </w:r>
          </w:p>
        </w:tc>
        <w:tc>
          <w:tcPr>
            <w:tcW w:w="741" w:type="dxa"/>
            <w:tcBorders>
              <w:top w:val="nil"/>
              <w:left w:val="nil"/>
              <w:bottom w:val="single" w:sz="4" w:space="0" w:color="auto"/>
              <w:right w:val="single" w:sz="8"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52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автоподъезд к с. Подгорное на левом берегу р. Чая (Рямовое)</w:t>
            </w:r>
          </w:p>
        </w:tc>
        <w:tc>
          <w:tcPr>
            <w:tcW w:w="1061"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w:t>
            </w:r>
          </w:p>
        </w:tc>
        <w:tc>
          <w:tcPr>
            <w:tcW w:w="1620" w:type="dxa"/>
            <w:tcBorders>
              <w:top w:val="nil"/>
              <w:left w:val="nil"/>
              <w:bottom w:val="single" w:sz="4"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1,5</w:t>
            </w:r>
          </w:p>
        </w:tc>
        <w:tc>
          <w:tcPr>
            <w:tcW w:w="1109"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1,5</w:t>
            </w:r>
          </w:p>
        </w:tc>
        <w:tc>
          <w:tcPr>
            <w:tcW w:w="1132"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c>
          <w:tcPr>
            <w:tcW w:w="895" w:type="dxa"/>
            <w:tcBorders>
              <w:top w:val="nil"/>
              <w:left w:val="nil"/>
              <w:bottom w:val="single" w:sz="4" w:space="0" w:color="auto"/>
              <w:right w:val="single" w:sz="4" w:space="0" w:color="auto"/>
            </w:tcBorders>
            <w:shd w:val="clear" w:color="auto" w:fill="auto"/>
            <w:noWrap/>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c>
          <w:tcPr>
            <w:tcW w:w="741" w:type="dxa"/>
            <w:tcBorders>
              <w:top w:val="nil"/>
              <w:left w:val="nil"/>
              <w:bottom w:val="single" w:sz="4" w:space="0" w:color="auto"/>
              <w:right w:val="single" w:sz="8" w:space="0" w:color="auto"/>
            </w:tcBorders>
            <w:shd w:val="clear" w:color="auto" w:fill="auto"/>
            <w:noWrap/>
            <w:vAlign w:val="center"/>
          </w:tcPr>
          <w:p w:rsidR="00E75058" w:rsidRPr="000C0815" w:rsidRDefault="00E75058" w:rsidP="000C0815">
            <w:pPr>
              <w:ind w:firstLine="0"/>
              <w:rPr>
                <w:rFonts w:ascii="Times New Roman" w:hAnsi="Times New Roman"/>
                <w:sz w:val="28"/>
                <w:szCs w:val="28"/>
              </w:rPr>
            </w:pPr>
            <w:r w:rsidRPr="000C0815">
              <w:rPr>
                <w:rFonts w:ascii="Times New Roman" w:hAnsi="Times New Roman"/>
                <w:sz w:val="28"/>
                <w:szCs w:val="28"/>
              </w:rPr>
              <w:t>1,5</w:t>
            </w:r>
          </w:p>
        </w:tc>
      </w:tr>
      <w:tr w:rsidR="00E75058" w:rsidRPr="000C0815" w:rsidTr="002E2C8B">
        <w:trPr>
          <w:trHeight w:val="270"/>
          <w:jc w:val="center"/>
        </w:trPr>
        <w:tc>
          <w:tcPr>
            <w:tcW w:w="3259" w:type="dxa"/>
            <w:tcBorders>
              <w:top w:val="single" w:sz="8" w:space="0" w:color="auto"/>
              <w:left w:val="single" w:sz="8" w:space="0" w:color="auto"/>
              <w:bottom w:val="single" w:sz="8"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ИТОГО</w:t>
            </w:r>
          </w:p>
        </w:tc>
        <w:tc>
          <w:tcPr>
            <w:tcW w:w="1061" w:type="dxa"/>
            <w:tcBorders>
              <w:top w:val="single" w:sz="8" w:space="0" w:color="auto"/>
              <w:left w:val="nil"/>
              <w:bottom w:val="single" w:sz="8" w:space="0" w:color="auto"/>
              <w:right w:val="single" w:sz="4" w:space="0" w:color="auto"/>
            </w:tcBorders>
            <w:shd w:val="clear" w:color="auto" w:fill="auto"/>
            <w:vAlign w:val="center"/>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 </w:t>
            </w:r>
          </w:p>
        </w:tc>
        <w:tc>
          <w:tcPr>
            <w:tcW w:w="1620" w:type="dxa"/>
            <w:tcBorders>
              <w:top w:val="single" w:sz="8" w:space="0" w:color="auto"/>
              <w:left w:val="nil"/>
              <w:bottom w:val="single" w:sz="8" w:space="0" w:color="auto"/>
              <w:right w:val="single" w:sz="4" w:space="0" w:color="auto"/>
            </w:tcBorders>
            <w:shd w:val="clear" w:color="auto" w:fill="auto"/>
            <w:vAlign w:val="center"/>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274,8</w:t>
            </w:r>
          </w:p>
        </w:tc>
        <w:tc>
          <w:tcPr>
            <w:tcW w:w="1109" w:type="dxa"/>
            <w:tcBorders>
              <w:top w:val="single" w:sz="8" w:space="0" w:color="auto"/>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83,8</w:t>
            </w:r>
          </w:p>
        </w:tc>
        <w:tc>
          <w:tcPr>
            <w:tcW w:w="1132" w:type="dxa"/>
            <w:tcBorders>
              <w:top w:val="single" w:sz="8" w:space="0" w:color="auto"/>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37,5</w:t>
            </w:r>
          </w:p>
        </w:tc>
        <w:tc>
          <w:tcPr>
            <w:tcW w:w="895" w:type="dxa"/>
            <w:tcBorders>
              <w:top w:val="single" w:sz="8" w:space="0" w:color="auto"/>
              <w:left w:val="nil"/>
              <w:bottom w:val="single" w:sz="8" w:space="0" w:color="auto"/>
              <w:right w:val="single" w:sz="4"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30,8</w:t>
            </w:r>
          </w:p>
        </w:tc>
        <w:tc>
          <w:tcPr>
            <w:tcW w:w="741" w:type="dxa"/>
            <w:tcBorders>
              <w:top w:val="single" w:sz="8" w:space="0" w:color="auto"/>
              <w:left w:val="nil"/>
              <w:bottom w:val="single" w:sz="8" w:space="0" w:color="auto"/>
              <w:right w:val="single" w:sz="8" w:space="0" w:color="auto"/>
            </w:tcBorders>
            <w:shd w:val="clear" w:color="auto" w:fill="auto"/>
            <w:noWrap/>
            <w:vAlign w:val="center"/>
          </w:tcPr>
          <w:p w:rsidR="00E75058" w:rsidRPr="000C0815" w:rsidRDefault="00E75058" w:rsidP="000C0815">
            <w:pPr>
              <w:ind w:firstLine="0"/>
              <w:rPr>
                <w:rFonts w:ascii="Times New Roman" w:hAnsi="Times New Roman"/>
                <w:b/>
                <w:bCs/>
                <w:sz w:val="28"/>
                <w:szCs w:val="28"/>
              </w:rPr>
            </w:pPr>
            <w:r w:rsidRPr="000C0815">
              <w:rPr>
                <w:rFonts w:ascii="Times New Roman" w:hAnsi="Times New Roman"/>
                <w:b/>
                <w:bCs/>
                <w:sz w:val="28"/>
                <w:szCs w:val="28"/>
              </w:rPr>
              <w:t>15,5</w:t>
            </w:r>
          </w:p>
        </w:tc>
      </w:tr>
    </w:tbl>
    <w:p w:rsidR="00E75058" w:rsidRPr="000C0815" w:rsidRDefault="00E75058" w:rsidP="00E75058">
      <w:pPr>
        <w:tabs>
          <w:tab w:val="left" w:pos="720"/>
        </w:tabs>
        <w:ind w:firstLine="709"/>
        <w:jc w:val="right"/>
        <w:rPr>
          <w:rFonts w:ascii="Times New Roman" w:hAnsi="Times New Roman"/>
          <w:sz w:val="28"/>
          <w:szCs w:val="28"/>
        </w:rPr>
      </w:pP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lastRenderedPageBreak/>
        <w:t xml:space="preserve">Протяженность автодорог общего пользования на территории МО «Подгорнское сельское поселение» составляет </w:t>
      </w:r>
      <w:smartTag w:uri="urn:schemas-microsoft-com:office:smarttags" w:element="metricconverter">
        <w:smartTagPr>
          <w:attr w:name="ProductID" w:val="83,8 км"/>
        </w:smartTagPr>
        <w:r w:rsidRPr="000C0815">
          <w:rPr>
            <w:rFonts w:ascii="Times New Roman" w:hAnsi="Times New Roman"/>
            <w:sz w:val="28"/>
            <w:szCs w:val="28"/>
          </w:rPr>
          <w:t>83,8 км</w:t>
        </w:r>
      </w:smartTag>
      <w:r w:rsidRPr="000C0815">
        <w:rPr>
          <w:rFonts w:ascii="Times New Roman" w:hAnsi="Times New Roman"/>
          <w:sz w:val="28"/>
          <w:szCs w:val="28"/>
        </w:rPr>
        <w:t xml:space="preserve">, в том числе с асфальтобетонным покрытием – </w:t>
      </w:r>
      <w:smartTag w:uri="urn:schemas-microsoft-com:office:smarttags" w:element="metricconverter">
        <w:smartTagPr>
          <w:attr w:name="ProductID" w:val="37,5 км"/>
        </w:smartTagPr>
        <w:r w:rsidRPr="000C0815">
          <w:rPr>
            <w:rFonts w:ascii="Times New Roman" w:hAnsi="Times New Roman"/>
            <w:sz w:val="28"/>
            <w:szCs w:val="28"/>
          </w:rPr>
          <w:t>37,5 км</w:t>
        </w:r>
      </w:smartTag>
      <w:r w:rsidRPr="000C0815">
        <w:rPr>
          <w:rFonts w:ascii="Times New Roman" w:hAnsi="Times New Roman"/>
          <w:sz w:val="28"/>
          <w:szCs w:val="28"/>
        </w:rPr>
        <w:t xml:space="preserve">, с гравийным покрытием – </w:t>
      </w:r>
      <w:smartTag w:uri="urn:schemas-microsoft-com:office:smarttags" w:element="metricconverter">
        <w:smartTagPr>
          <w:attr w:name="ProductID" w:val="30,8 км"/>
        </w:smartTagPr>
        <w:r w:rsidRPr="000C0815">
          <w:rPr>
            <w:rFonts w:ascii="Times New Roman" w:hAnsi="Times New Roman"/>
            <w:sz w:val="28"/>
            <w:szCs w:val="28"/>
          </w:rPr>
          <w:t>30,8 км</w:t>
        </w:r>
      </w:smartTag>
      <w:r w:rsidRPr="000C0815">
        <w:rPr>
          <w:rFonts w:ascii="Times New Roman" w:hAnsi="Times New Roman"/>
          <w:sz w:val="28"/>
          <w:szCs w:val="28"/>
        </w:rPr>
        <w:t xml:space="preserve">, грунтовые – </w:t>
      </w:r>
      <w:smartTag w:uri="urn:schemas-microsoft-com:office:smarttags" w:element="metricconverter">
        <w:smartTagPr>
          <w:attr w:name="ProductID" w:val="15,5 км"/>
        </w:smartTagPr>
        <w:r w:rsidRPr="000C0815">
          <w:rPr>
            <w:rFonts w:ascii="Times New Roman" w:hAnsi="Times New Roman"/>
            <w:sz w:val="28"/>
            <w:szCs w:val="28"/>
          </w:rPr>
          <w:t>15,5 км</w:t>
        </w:r>
      </w:smartTag>
      <w:r w:rsidRPr="000C0815">
        <w:rPr>
          <w:rFonts w:ascii="Times New Roman" w:hAnsi="Times New Roman"/>
          <w:sz w:val="28"/>
          <w:szCs w:val="28"/>
        </w:rPr>
        <w:t>. Плотность автодорог общего пользования составляет 73,5 км/тыс.кв.км, плотность дорог с асфальтобетонным покрытием – 32,9 км/тыс.кв.км.</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Кроме того, на территории рассматриваемого сельского поселения существует достаточно обширная сеть лесных и полевых дорог, принадлежащих различным собственникам – эти дороги открыты для свободного проезда и могут использоваться транспортом с повышенной проходимостью.</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На территории МО «Подгорнское сельское поселение» на дорогах общего пользования регионально значения насчитывается 3 мостовых перехода (все в удовлетворительном техническом состоянии): </w:t>
      </w:r>
    </w:p>
    <w:p w:rsidR="00E75058" w:rsidRPr="000C0815" w:rsidRDefault="00E75058" w:rsidP="000B12C4">
      <w:pPr>
        <w:numPr>
          <w:ilvl w:val="0"/>
          <w:numId w:val="35"/>
        </w:numPr>
        <w:spacing w:line="240" w:lineRule="auto"/>
        <w:rPr>
          <w:rFonts w:ascii="Times New Roman" w:hAnsi="Times New Roman"/>
          <w:sz w:val="28"/>
          <w:szCs w:val="28"/>
        </w:rPr>
      </w:pPr>
      <w:r w:rsidRPr="000C0815">
        <w:rPr>
          <w:rFonts w:ascii="Times New Roman" w:hAnsi="Times New Roman"/>
          <w:sz w:val="28"/>
          <w:szCs w:val="28"/>
        </w:rPr>
        <w:t xml:space="preserve">2 мостовых перехода на автодороге «Бакчар – Подгорное – Коломино»: металлический мост через реки Икса длиной </w:t>
      </w:r>
      <w:smartTag w:uri="urn:schemas-microsoft-com:office:smarttags" w:element="metricconverter">
        <w:smartTagPr>
          <w:attr w:name="ProductID" w:val="139 м"/>
        </w:smartTagPr>
        <w:r w:rsidRPr="000C0815">
          <w:rPr>
            <w:rFonts w:ascii="Times New Roman" w:hAnsi="Times New Roman"/>
            <w:sz w:val="28"/>
            <w:szCs w:val="28"/>
          </w:rPr>
          <w:t>139 м</w:t>
        </w:r>
      </w:smartTag>
      <w:r w:rsidRPr="000C0815">
        <w:rPr>
          <w:rFonts w:ascii="Times New Roman" w:hAnsi="Times New Roman"/>
          <w:sz w:val="28"/>
          <w:szCs w:val="28"/>
        </w:rPr>
        <w:t xml:space="preserve">. и железобетонный мост через реку Табога (длина </w:t>
      </w:r>
      <w:smartTag w:uri="urn:schemas-microsoft-com:office:smarttags" w:element="metricconverter">
        <w:smartTagPr>
          <w:attr w:name="ProductID" w:val="29 м"/>
        </w:smartTagPr>
        <w:r w:rsidRPr="000C0815">
          <w:rPr>
            <w:rFonts w:ascii="Times New Roman" w:hAnsi="Times New Roman"/>
            <w:sz w:val="28"/>
            <w:szCs w:val="28"/>
          </w:rPr>
          <w:t>29 м</w:t>
        </w:r>
      </w:smartTag>
      <w:r w:rsidRPr="000C0815">
        <w:rPr>
          <w:rFonts w:ascii="Times New Roman" w:hAnsi="Times New Roman"/>
          <w:sz w:val="28"/>
          <w:szCs w:val="28"/>
        </w:rPr>
        <w:t>.);</w:t>
      </w:r>
    </w:p>
    <w:p w:rsidR="00E75058" w:rsidRPr="000C0815" w:rsidRDefault="00E75058" w:rsidP="000B12C4">
      <w:pPr>
        <w:numPr>
          <w:ilvl w:val="0"/>
          <w:numId w:val="35"/>
        </w:numPr>
        <w:spacing w:line="240" w:lineRule="auto"/>
        <w:rPr>
          <w:rFonts w:ascii="Times New Roman" w:hAnsi="Times New Roman"/>
          <w:sz w:val="28"/>
          <w:szCs w:val="28"/>
        </w:rPr>
      </w:pPr>
      <w:r w:rsidRPr="000C0815">
        <w:rPr>
          <w:rFonts w:ascii="Times New Roman" w:hAnsi="Times New Roman"/>
          <w:sz w:val="28"/>
          <w:szCs w:val="28"/>
        </w:rPr>
        <w:t>железобетонный мост через реку Массуга на автодороге «Подгорное – Игнашкино».</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На автодорогах местного значения муниципального района мосты в границах Подгорнского сельского поселения отсутствуют.</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Через главную водную артерию муниципального образования, реку Чая, капитальные мостовые переходы также отсутствуют. В летний период функционирует паромная переправа, обслуживаемая Чаинским ДРСУ. Переправа распложена у села Подгорное и связывает Ленинскую улицу села Подгорное и автодорогу местного значения муниципального района «с. Подгорное – п. Черёмушки». Паром несамоходный, тросовый, длина переправы составляет порядка </w:t>
      </w:r>
      <w:smartTag w:uri="urn:schemas-microsoft-com:office:smarttags" w:element="metricconverter">
        <w:smartTagPr>
          <w:attr w:name="ProductID" w:val="50 м"/>
        </w:smartTagPr>
        <w:r w:rsidRPr="000C0815">
          <w:rPr>
            <w:rFonts w:ascii="Times New Roman" w:hAnsi="Times New Roman"/>
            <w:sz w:val="28"/>
            <w:szCs w:val="28"/>
          </w:rPr>
          <w:t>50 м</w:t>
        </w:r>
      </w:smartTag>
      <w:r w:rsidRPr="000C0815">
        <w:rPr>
          <w:rFonts w:ascii="Times New Roman" w:hAnsi="Times New Roman"/>
          <w:sz w:val="28"/>
          <w:szCs w:val="28"/>
        </w:rPr>
        <w:t>.; переправа функционирует только в период летнего понижения уровня воды в реке Чая, не имеет постоянного обслуживающего персонала. Кроме того, через реку Чая имеется два наплавных пешеходных моста в селе Подгорное: один в створе Ленинской улицы рядом с паромом, другой в створе Советской улицы.</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Ранее также функционировала паромная переправа через реку Чая в районе п. Элитное (местный подъезд к лугам) – в настоящее время движение этого парома упразднено по причине его нецелесообразности, так как перевозка сена через реку осуществляется на лодках.</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Необходимо отметить, что паромные переправы относятся к категории водного (речного) транспорта, при этом, выполняя функцию мостовых переходов (при их отсутствии),  они функционально являются составной частью автодорожного комплекса.</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lastRenderedPageBreak/>
        <w:t xml:space="preserve">В зимнее время, в период устойчивых отрицательных температур, через реку Чая в селе Подгорное в створе Ленинской улицы организуется  ледовая переправа, длина которой составляет порядка </w:t>
      </w:r>
      <w:smartTag w:uri="urn:schemas-microsoft-com:office:smarttags" w:element="metricconverter">
        <w:smartTagPr>
          <w:attr w:name="ProductID" w:val="130 метров"/>
        </w:smartTagPr>
        <w:r w:rsidRPr="000C0815">
          <w:rPr>
            <w:rFonts w:ascii="Times New Roman" w:hAnsi="Times New Roman"/>
            <w:sz w:val="28"/>
            <w:szCs w:val="28"/>
          </w:rPr>
          <w:t>130 метров</w:t>
        </w:r>
      </w:smartTag>
      <w:r w:rsidRPr="000C0815">
        <w:rPr>
          <w:rFonts w:ascii="Times New Roman" w:hAnsi="Times New Roman"/>
          <w:sz w:val="28"/>
          <w:szCs w:val="28"/>
        </w:rPr>
        <w:t>.</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09"/>
        <w:rPr>
          <w:rFonts w:ascii="Times New Roman" w:hAnsi="Times New Roman"/>
          <w:sz w:val="28"/>
          <w:szCs w:val="28"/>
        </w:rPr>
      </w:pPr>
      <w:r w:rsidRPr="000C0815">
        <w:rPr>
          <w:rFonts w:ascii="Times New Roman" w:hAnsi="Times New Roman"/>
          <w:sz w:val="28"/>
          <w:szCs w:val="28"/>
        </w:rPr>
        <w:t xml:space="preserve">Доля дорог общего пользования с асфальтобетонным покрытием в Подгорнском сельском поселении составляет 45%, доля дорог с переходным типом покрытия – 37%, грунтовые дороги – 18%. </w:t>
      </w:r>
    </w:p>
    <w:p w:rsidR="00E75058" w:rsidRPr="000C0815" w:rsidRDefault="00E75058" w:rsidP="00E75058">
      <w:pPr>
        <w:ind w:firstLine="709"/>
        <w:rPr>
          <w:rFonts w:ascii="Times New Roman" w:hAnsi="Times New Roman"/>
          <w:sz w:val="28"/>
          <w:szCs w:val="28"/>
        </w:rPr>
      </w:pPr>
      <w:r w:rsidRPr="000C0815">
        <w:rPr>
          <w:rFonts w:ascii="Times New Roman" w:hAnsi="Times New Roman"/>
          <w:sz w:val="28"/>
          <w:szCs w:val="28"/>
        </w:rPr>
        <w:t>При этом асфальтобетонное покрытие (без участков с гравийным покрытием) имеется только на участке автодороги «Бакчар – Подгорное – Коломино», который обеспечивает связь  административного центра муниципального района, села Подгорное, с автотрассой Томск – Колпашево.</w:t>
      </w:r>
    </w:p>
    <w:p w:rsidR="00E75058" w:rsidRPr="000C0815" w:rsidRDefault="00E75058" w:rsidP="00E75058">
      <w:pPr>
        <w:ind w:firstLine="709"/>
        <w:rPr>
          <w:rFonts w:ascii="Times New Roman" w:hAnsi="Times New Roman"/>
          <w:sz w:val="28"/>
          <w:szCs w:val="28"/>
        </w:rPr>
      </w:pPr>
      <w:r w:rsidRPr="000C0815">
        <w:rPr>
          <w:rFonts w:ascii="Times New Roman" w:hAnsi="Times New Roman"/>
          <w:sz w:val="28"/>
          <w:szCs w:val="28"/>
        </w:rPr>
        <w:t xml:space="preserve">На сегодняшний день, только незначительное количество населения муниципального образования проживает в населённых пунктах, которые не обеспечены устойчивыми круглогодичными автодорожными связями. Посёлок Черёмушки и район села Подгорное (Рямовое) расположены на левом берегу реки Чая напротив центральной части села. Связь с левым берегом реки Чая осуществляется только с помощью тросового парома или по ледовой переправе в зависимости от времени года, также в летнее время возводятся два пешеходных наплавных моста. Перерывы в автомобильном сообщение превышают три месяца в году. </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20"/>
        <w:rPr>
          <w:rFonts w:ascii="Times New Roman" w:hAnsi="Times New Roman"/>
          <w:i/>
          <w:sz w:val="28"/>
          <w:szCs w:val="28"/>
        </w:rPr>
      </w:pPr>
      <w:r w:rsidRPr="000C0815">
        <w:rPr>
          <w:rFonts w:ascii="Times New Roman" w:hAnsi="Times New Roman"/>
          <w:i/>
          <w:sz w:val="28"/>
          <w:szCs w:val="28"/>
        </w:rPr>
        <w:t>Проектные решения</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В качестве основания для принятия проектных решений по развитию автодорог регионального значения на территории МО «Подгорнское сельское поселение» использовались мероприятия, предложенные:</w:t>
      </w:r>
    </w:p>
    <w:p w:rsidR="00E75058" w:rsidRPr="000C0815" w:rsidRDefault="00E75058" w:rsidP="000B12C4">
      <w:pPr>
        <w:numPr>
          <w:ilvl w:val="0"/>
          <w:numId w:val="26"/>
        </w:numPr>
        <w:spacing w:line="240" w:lineRule="auto"/>
        <w:rPr>
          <w:rFonts w:ascii="Times New Roman" w:hAnsi="Times New Roman"/>
          <w:sz w:val="28"/>
          <w:szCs w:val="28"/>
        </w:rPr>
      </w:pPr>
      <w:r w:rsidRPr="000C0815">
        <w:rPr>
          <w:rFonts w:ascii="Times New Roman" w:hAnsi="Times New Roman"/>
          <w:sz w:val="28"/>
          <w:szCs w:val="28"/>
        </w:rPr>
        <w:t xml:space="preserve">в Схеме территориального планирования Томской области; </w:t>
      </w:r>
    </w:p>
    <w:p w:rsidR="00E75058" w:rsidRPr="000C0815" w:rsidRDefault="00E75058" w:rsidP="000B12C4">
      <w:pPr>
        <w:numPr>
          <w:ilvl w:val="0"/>
          <w:numId w:val="26"/>
        </w:numPr>
        <w:spacing w:line="240" w:lineRule="auto"/>
        <w:rPr>
          <w:rFonts w:ascii="Times New Roman" w:hAnsi="Times New Roman"/>
          <w:color w:val="000000"/>
          <w:sz w:val="28"/>
          <w:szCs w:val="28"/>
        </w:rPr>
      </w:pPr>
      <w:r w:rsidRPr="000C0815">
        <w:rPr>
          <w:rFonts w:ascii="Times New Roman" w:hAnsi="Times New Roman"/>
          <w:sz w:val="28"/>
          <w:szCs w:val="28"/>
        </w:rPr>
        <w:t xml:space="preserve">в Областной целевой программе </w:t>
      </w:r>
      <w:r w:rsidRPr="000C0815">
        <w:rPr>
          <w:rFonts w:ascii="Times New Roman" w:hAnsi="Times New Roman"/>
          <w:color w:val="000000"/>
          <w:sz w:val="28"/>
          <w:szCs w:val="28"/>
        </w:rPr>
        <w:t xml:space="preserve">«Совершенствование и развитие автомобильных дорог Томской области до </w:t>
      </w:r>
      <w:smartTag w:uri="urn:schemas-microsoft-com:office:smarttags" w:element="metricconverter">
        <w:smartTagPr>
          <w:attr w:name="ProductID" w:val="2010 г"/>
        </w:smartTagPr>
        <w:r w:rsidRPr="000C0815">
          <w:rPr>
            <w:rFonts w:ascii="Times New Roman" w:hAnsi="Times New Roman"/>
            <w:color w:val="000000"/>
            <w:sz w:val="28"/>
            <w:szCs w:val="28"/>
          </w:rPr>
          <w:t>2010 г</w:t>
        </w:r>
      </w:smartTag>
      <w:r w:rsidRPr="000C0815">
        <w:rPr>
          <w:rFonts w:ascii="Times New Roman" w:hAnsi="Times New Roman"/>
          <w:color w:val="000000"/>
          <w:sz w:val="28"/>
          <w:szCs w:val="28"/>
        </w:rPr>
        <w:t xml:space="preserve">. (с прогнозом до </w:t>
      </w:r>
      <w:smartTag w:uri="urn:schemas-microsoft-com:office:smarttags" w:element="metricconverter">
        <w:smartTagPr>
          <w:attr w:name="ProductID" w:val="2020 г"/>
        </w:smartTagPr>
        <w:r w:rsidRPr="000C0815">
          <w:rPr>
            <w:rFonts w:ascii="Times New Roman" w:hAnsi="Times New Roman"/>
            <w:color w:val="000000"/>
            <w:sz w:val="28"/>
            <w:szCs w:val="28"/>
          </w:rPr>
          <w:t>2020 г</w:t>
        </w:r>
      </w:smartTag>
      <w:r w:rsidRPr="000C0815">
        <w:rPr>
          <w:rFonts w:ascii="Times New Roman" w:hAnsi="Times New Roman"/>
          <w:color w:val="000000"/>
          <w:sz w:val="28"/>
          <w:szCs w:val="28"/>
        </w:rPr>
        <w:t>.)»;</w:t>
      </w:r>
    </w:p>
    <w:p w:rsidR="00E75058" w:rsidRPr="000C0815" w:rsidRDefault="00E75058" w:rsidP="000B12C4">
      <w:pPr>
        <w:numPr>
          <w:ilvl w:val="0"/>
          <w:numId w:val="26"/>
        </w:numPr>
        <w:spacing w:line="240" w:lineRule="auto"/>
        <w:rPr>
          <w:rFonts w:ascii="Times New Roman" w:hAnsi="Times New Roman"/>
          <w:sz w:val="28"/>
          <w:szCs w:val="28"/>
        </w:rPr>
      </w:pPr>
      <w:r w:rsidRPr="000C0815">
        <w:rPr>
          <w:rFonts w:ascii="Times New Roman" w:hAnsi="Times New Roman"/>
          <w:sz w:val="28"/>
          <w:szCs w:val="28"/>
        </w:rPr>
        <w:t>в Областной целевой программе</w:t>
      </w:r>
      <w:r w:rsidRPr="000C0815">
        <w:rPr>
          <w:rFonts w:ascii="Times New Roman" w:hAnsi="Times New Roman"/>
          <w:color w:val="000000"/>
          <w:sz w:val="28"/>
          <w:szCs w:val="28"/>
        </w:rPr>
        <w:t xml:space="preserve"> «Развитие автомобильных дорог общего пользования регионального или межмуниципального значения Томской области на 2011 – 2015 годы».</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Основная задача развития транспортной системы МО «Чаинский район» (в том числе в границах МО «Подгорнское сельское поселение») – это обеспечение круглогодичной связи всех населённых пунктов по дорогам с твёрдым покрытием к расчётному сроку проектирования, а также включение муниципального образования в общую сеть транспортных коридоров Сибирского региона.</w:t>
      </w:r>
    </w:p>
    <w:p w:rsidR="00E75058" w:rsidRPr="000C0815" w:rsidRDefault="00E75058" w:rsidP="00E75058">
      <w:pPr>
        <w:ind w:firstLine="720"/>
        <w:rPr>
          <w:rFonts w:ascii="Times New Roman" w:hAnsi="Times New Roman"/>
          <w:sz w:val="28"/>
          <w:szCs w:val="28"/>
        </w:rPr>
      </w:pPr>
      <w:r w:rsidRPr="000C0815">
        <w:rPr>
          <w:rFonts w:ascii="Times New Roman" w:hAnsi="Times New Roman"/>
          <w:b/>
          <w:i/>
          <w:sz w:val="28"/>
          <w:szCs w:val="28"/>
          <w:u w:val="single"/>
        </w:rPr>
        <w:t xml:space="preserve">На период </w:t>
      </w:r>
      <w:r w:rsidRPr="000C0815">
        <w:rPr>
          <w:rFonts w:ascii="Times New Roman" w:hAnsi="Times New Roman"/>
          <w:b/>
          <w:i/>
          <w:sz w:val="28"/>
          <w:szCs w:val="28"/>
          <w:u w:val="single"/>
          <w:lang w:val="en-US"/>
        </w:rPr>
        <w:t>I</w:t>
      </w:r>
      <w:r w:rsidRPr="000C0815">
        <w:rPr>
          <w:rFonts w:ascii="Times New Roman" w:hAnsi="Times New Roman"/>
          <w:b/>
          <w:i/>
          <w:sz w:val="28"/>
          <w:szCs w:val="28"/>
          <w:u w:val="single"/>
        </w:rPr>
        <w:t xml:space="preserve"> очереди проектирования</w:t>
      </w:r>
      <w:r w:rsidRPr="000C0815">
        <w:rPr>
          <w:rFonts w:ascii="Times New Roman" w:hAnsi="Times New Roman"/>
          <w:b/>
          <w:i/>
          <w:sz w:val="28"/>
          <w:szCs w:val="28"/>
        </w:rPr>
        <w:t xml:space="preserve"> (2012-2020 год)</w:t>
      </w:r>
      <w:r w:rsidRPr="000C0815">
        <w:rPr>
          <w:rFonts w:ascii="Times New Roman" w:hAnsi="Times New Roman"/>
          <w:sz w:val="28"/>
          <w:szCs w:val="28"/>
        </w:rPr>
        <w:t xml:space="preserve"> настоящим проектом предусмотрены следующие мероприятия:</w:t>
      </w:r>
    </w:p>
    <w:p w:rsidR="00E75058" w:rsidRPr="000C0815" w:rsidRDefault="00E75058" w:rsidP="000B12C4">
      <w:pPr>
        <w:numPr>
          <w:ilvl w:val="0"/>
          <w:numId w:val="27"/>
        </w:numPr>
        <w:spacing w:line="240" w:lineRule="auto"/>
        <w:rPr>
          <w:rFonts w:ascii="Times New Roman" w:hAnsi="Times New Roman"/>
          <w:sz w:val="28"/>
          <w:szCs w:val="28"/>
        </w:rPr>
      </w:pPr>
      <w:r w:rsidRPr="000C0815">
        <w:rPr>
          <w:rFonts w:ascii="Times New Roman" w:hAnsi="Times New Roman"/>
          <w:color w:val="000000"/>
          <w:sz w:val="28"/>
          <w:szCs w:val="28"/>
        </w:rPr>
        <w:t xml:space="preserve">Строительство внутрирегиональной автодороги </w:t>
      </w:r>
      <w:r w:rsidRPr="000C0815">
        <w:rPr>
          <w:rFonts w:ascii="Times New Roman" w:hAnsi="Times New Roman"/>
          <w:b/>
          <w:bCs/>
          <w:color w:val="000000"/>
          <w:sz w:val="28"/>
          <w:szCs w:val="28"/>
        </w:rPr>
        <w:t>Бакчар – Подгорное – Чажемто</w:t>
      </w:r>
      <w:r w:rsidRPr="000C0815">
        <w:rPr>
          <w:rFonts w:ascii="Times New Roman" w:hAnsi="Times New Roman"/>
          <w:color w:val="000000"/>
          <w:sz w:val="28"/>
          <w:szCs w:val="28"/>
        </w:rPr>
        <w:t xml:space="preserve">, включающее в себя, как реконструкцию существующих автодорог, так и строительство новых участков. Строительство данной </w:t>
      </w:r>
      <w:r w:rsidRPr="000C0815">
        <w:rPr>
          <w:rFonts w:ascii="Times New Roman" w:hAnsi="Times New Roman"/>
          <w:color w:val="000000"/>
          <w:sz w:val="28"/>
          <w:szCs w:val="28"/>
        </w:rPr>
        <w:lastRenderedPageBreak/>
        <w:t xml:space="preserve">автодороги, а также автодорог по направлению Чажемто – Колпашево – Белый Яр – Катайга </w:t>
      </w:r>
      <w:r w:rsidRPr="000C0815">
        <w:rPr>
          <w:rFonts w:ascii="Times New Roman" w:hAnsi="Times New Roman"/>
          <w:sz w:val="28"/>
          <w:szCs w:val="28"/>
        </w:rPr>
        <w:t xml:space="preserve">позволит существенно укрепить связи между центральными районами Томской области, создаст по этому направлению единый транспортный коридор, обеспечит здесь новые импульсы развития. </w:t>
      </w:r>
      <w:r w:rsidRPr="000C0815">
        <w:rPr>
          <w:rFonts w:ascii="Times New Roman" w:hAnsi="Times New Roman"/>
          <w:color w:val="000000"/>
          <w:sz w:val="28"/>
          <w:szCs w:val="28"/>
        </w:rPr>
        <w:t>В период до 2020 года необходимо обеспечить возможность устойчивого круглогодичного сквозного проезда по направлению Бакчар – Подгорное – Колпашево по существующим автодорогам, что включает в себя следующие мероприятия в границах МО «</w:t>
      </w:r>
      <w:r w:rsidRPr="000C0815">
        <w:rPr>
          <w:rFonts w:ascii="Times New Roman" w:hAnsi="Times New Roman"/>
          <w:sz w:val="28"/>
          <w:szCs w:val="28"/>
        </w:rPr>
        <w:t>Подгорнское сельское поселение</w:t>
      </w:r>
      <w:r w:rsidRPr="000C0815">
        <w:rPr>
          <w:rFonts w:ascii="Times New Roman" w:hAnsi="Times New Roman"/>
          <w:color w:val="000000"/>
          <w:sz w:val="28"/>
          <w:szCs w:val="28"/>
        </w:rPr>
        <w:t>»:</w:t>
      </w:r>
    </w:p>
    <w:p w:rsidR="00E75058" w:rsidRPr="000C0815" w:rsidRDefault="00E75058" w:rsidP="000B12C4">
      <w:pPr>
        <w:numPr>
          <w:ilvl w:val="0"/>
          <w:numId w:val="28"/>
        </w:numPr>
        <w:spacing w:line="240" w:lineRule="auto"/>
        <w:rPr>
          <w:rFonts w:ascii="Times New Roman" w:hAnsi="Times New Roman"/>
          <w:color w:val="000000"/>
          <w:sz w:val="28"/>
          <w:szCs w:val="28"/>
        </w:rPr>
      </w:pPr>
      <w:r w:rsidRPr="000C0815">
        <w:rPr>
          <w:rFonts w:ascii="Times New Roman" w:hAnsi="Times New Roman"/>
          <w:color w:val="000000"/>
          <w:sz w:val="28"/>
          <w:szCs w:val="28"/>
        </w:rPr>
        <w:t>Реконструкция автодороги «</w:t>
      </w:r>
      <w:r w:rsidRPr="000C0815">
        <w:rPr>
          <w:rFonts w:ascii="Times New Roman" w:hAnsi="Times New Roman"/>
          <w:b/>
          <w:bCs/>
          <w:color w:val="000000"/>
          <w:sz w:val="28"/>
          <w:szCs w:val="28"/>
        </w:rPr>
        <w:t>Бакчар – Подгорное – Коломино»</w:t>
      </w:r>
      <w:r w:rsidRPr="000C0815">
        <w:rPr>
          <w:rFonts w:ascii="Times New Roman" w:hAnsi="Times New Roman"/>
          <w:color w:val="000000"/>
          <w:sz w:val="28"/>
          <w:szCs w:val="28"/>
        </w:rPr>
        <w:t xml:space="preserve"> с заменой существующего покрытия на асфальтобетонное на всём протяжении (ликвидация участков с гравийным покрытием). Общая протяжённость реконструкции в границах поселения – </w:t>
      </w:r>
      <w:smartTag w:uri="urn:schemas-microsoft-com:office:smarttags" w:element="metricconverter">
        <w:smartTagPr>
          <w:attr w:name="ProductID" w:val="8 км"/>
        </w:smartTagPr>
        <w:r w:rsidRPr="000C0815">
          <w:rPr>
            <w:rFonts w:ascii="Times New Roman" w:hAnsi="Times New Roman"/>
            <w:color w:val="000000"/>
            <w:sz w:val="28"/>
            <w:szCs w:val="28"/>
          </w:rPr>
          <w:t>8 км</w:t>
        </w:r>
      </w:smartTag>
      <w:r w:rsidRPr="000C0815">
        <w:rPr>
          <w:rFonts w:ascii="Times New Roman" w:hAnsi="Times New Roman"/>
          <w:color w:val="000000"/>
          <w:sz w:val="28"/>
          <w:szCs w:val="28"/>
        </w:rPr>
        <w:t>.</w:t>
      </w:r>
    </w:p>
    <w:p w:rsidR="00E75058" w:rsidRPr="000C0815" w:rsidRDefault="00E75058" w:rsidP="000B12C4">
      <w:pPr>
        <w:numPr>
          <w:ilvl w:val="0"/>
          <w:numId w:val="28"/>
        </w:numPr>
        <w:spacing w:line="240" w:lineRule="auto"/>
        <w:rPr>
          <w:rFonts w:ascii="Times New Roman" w:hAnsi="Times New Roman"/>
          <w:color w:val="000000"/>
          <w:sz w:val="28"/>
          <w:szCs w:val="28"/>
        </w:rPr>
      </w:pPr>
      <w:r w:rsidRPr="000C0815">
        <w:rPr>
          <w:rFonts w:ascii="Times New Roman" w:hAnsi="Times New Roman"/>
          <w:color w:val="000000"/>
          <w:sz w:val="28"/>
          <w:szCs w:val="28"/>
        </w:rPr>
        <w:t xml:space="preserve">Реконструкция автодороги </w:t>
      </w:r>
      <w:r w:rsidRPr="000C0815">
        <w:rPr>
          <w:rFonts w:ascii="Times New Roman" w:hAnsi="Times New Roman"/>
          <w:b/>
          <w:bCs/>
          <w:color w:val="000000"/>
          <w:sz w:val="28"/>
          <w:szCs w:val="28"/>
        </w:rPr>
        <w:t xml:space="preserve">Подгорное – Игнашкино </w:t>
      </w:r>
      <w:r w:rsidRPr="000C0815">
        <w:rPr>
          <w:rFonts w:ascii="Times New Roman" w:hAnsi="Times New Roman"/>
          <w:color w:val="000000"/>
          <w:sz w:val="28"/>
          <w:szCs w:val="28"/>
        </w:rPr>
        <w:t xml:space="preserve">с укладкой асфальтобетонного покрытия на всём её протяжении – </w:t>
      </w:r>
      <w:smartTag w:uri="urn:schemas-microsoft-com:office:smarttags" w:element="metricconverter">
        <w:smartTagPr>
          <w:attr w:name="ProductID" w:val="40 км"/>
        </w:smartTagPr>
        <w:r w:rsidRPr="000C0815">
          <w:rPr>
            <w:rFonts w:ascii="Times New Roman" w:hAnsi="Times New Roman"/>
            <w:color w:val="000000"/>
            <w:sz w:val="28"/>
            <w:szCs w:val="28"/>
          </w:rPr>
          <w:t>40 км</w:t>
        </w:r>
      </w:smartTag>
      <w:r w:rsidRPr="000C0815">
        <w:rPr>
          <w:rFonts w:ascii="Times New Roman" w:hAnsi="Times New Roman"/>
          <w:color w:val="000000"/>
          <w:sz w:val="28"/>
          <w:szCs w:val="28"/>
        </w:rPr>
        <w:t xml:space="preserve"> (</w:t>
      </w:r>
      <w:smartTag w:uri="urn:schemas-microsoft-com:office:smarttags" w:element="metricconverter">
        <w:smartTagPr>
          <w:attr w:name="ProductID" w:val="7,5 км"/>
        </w:smartTagPr>
        <w:r w:rsidRPr="000C0815">
          <w:rPr>
            <w:rFonts w:ascii="Times New Roman" w:hAnsi="Times New Roman"/>
            <w:color w:val="000000"/>
            <w:sz w:val="28"/>
            <w:szCs w:val="28"/>
          </w:rPr>
          <w:t>7,5 км</w:t>
        </w:r>
      </w:smartTag>
      <w:r w:rsidRPr="000C0815">
        <w:rPr>
          <w:rFonts w:ascii="Times New Roman" w:hAnsi="Times New Roman"/>
          <w:color w:val="000000"/>
          <w:sz w:val="28"/>
          <w:szCs w:val="28"/>
        </w:rPr>
        <w:t xml:space="preserve"> в границах МО «Подгорнское сельское поселение»). </w:t>
      </w:r>
      <w:r w:rsidRPr="000C0815">
        <w:rPr>
          <w:rFonts w:ascii="Times New Roman" w:hAnsi="Times New Roman"/>
          <w:sz w:val="28"/>
          <w:szCs w:val="28"/>
        </w:rPr>
        <w:t>Реконструкция данной автодороги подразумевает подсыпку её трассы до не затапливаемых в период паводков вертикальных отметок и устройство необходимых водопропускных сооружений.</w:t>
      </w:r>
    </w:p>
    <w:p w:rsidR="00E75058" w:rsidRPr="000C0815" w:rsidRDefault="00E75058" w:rsidP="000B12C4">
      <w:pPr>
        <w:numPr>
          <w:ilvl w:val="0"/>
          <w:numId w:val="27"/>
        </w:numPr>
        <w:spacing w:line="240" w:lineRule="auto"/>
        <w:rPr>
          <w:rFonts w:ascii="Times New Roman" w:hAnsi="Times New Roman"/>
          <w:color w:val="000000"/>
          <w:sz w:val="28"/>
          <w:szCs w:val="28"/>
        </w:rPr>
      </w:pPr>
      <w:r w:rsidRPr="000C0815">
        <w:rPr>
          <w:rFonts w:ascii="Times New Roman" w:hAnsi="Times New Roman"/>
          <w:color w:val="000000"/>
          <w:sz w:val="28"/>
          <w:szCs w:val="28"/>
        </w:rPr>
        <w:t xml:space="preserve">Реконструкция с устройством гравийного покрытия взамен существующего грунтового на автодороге местного значения муниципального района «автоподъезд к д. Ермиловка» – </w:t>
      </w:r>
      <w:smartTag w:uri="urn:schemas-microsoft-com:office:smarttags" w:element="metricconverter">
        <w:smartTagPr>
          <w:attr w:name="ProductID" w:val="1,5 км"/>
        </w:smartTagPr>
        <w:r w:rsidRPr="000C0815">
          <w:rPr>
            <w:rFonts w:ascii="Times New Roman" w:hAnsi="Times New Roman"/>
            <w:color w:val="000000"/>
            <w:sz w:val="28"/>
            <w:szCs w:val="28"/>
          </w:rPr>
          <w:t>1,5 км</w:t>
        </w:r>
      </w:smartTag>
      <w:r w:rsidRPr="000C0815">
        <w:rPr>
          <w:rFonts w:ascii="Times New Roman" w:hAnsi="Times New Roman"/>
          <w:color w:val="000000"/>
          <w:sz w:val="28"/>
          <w:szCs w:val="28"/>
        </w:rPr>
        <w:t>.</w:t>
      </w:r>
    </w:p>
    <w:p w:rsidR="00E75058" w:rsidRPr="000C0815" w:rsidRDefault="00E75058" w:rsidP="000B12C4">
      <w:pPr>
        <w:numPr>
          <w:ilvl w:val="0"/>
          <w:numId w:val="27"/>
        </w:numPr>
        <w:spacing w:line="240" w:lineRule="auto"/>
        <w:rPr>
          <w:rFonts w:ascii="Times New Roman" w:hAnsi="Times New Roman"/>
          <w:color w:val="000000"/>
          <w:sz w:val="28"/>
          <w:szCs w:val="28"/>
        </w:rPr>
      </w:pPr>
      <w:r w:rsidRPr="000C0815">
        <w:rPr>
          <w:rFonts w:ascii="Times New Roman" w:hAnsi="Times New Roman"/>
          <w:color w:val="000000"/>
          <w:sz w:val="28"/>
          <w:szCs w:val="28"/>
        </w:rPr>
        <w:t xml:space="preserve">Реконструкция автодороги с укладкой гравийного покрытия «с. Подгорное – п. Черёмушки» и автоподъезда к району села Подгорное на левом берегу реки Чая (Рямовое). Суммарная протяжённость реконструируемых участков – </w:t>
      </w:r>
      <w:smartTag w:uri="urn:schemas-microsoft-com:office:smarttags" w:element="metricconverter">
        <w:smartTagPr>
          <w:attr w:name="ProductID" w:val="3,7 км"/>
        </w:smartTagPr>
        <w:r w:rsidRPr="000C0815">
          <w:rPr>
            <w:rFonts w:ascii="Times New Roman" w:hAnsi="Times New Roman"/>
            <w:color w:val="000000"/>
            <w:sz w:val="28"/>
            <w:szCs w:val="28"/>
          </w:rPr>
          <w:t>3,7 км</w:t>
        </w:r>
      </w:smartTag>
      <w:r w:rsidRPr="000C0815">
        <w:rPr>
          <w:rFonts w:ascii="Times New Roman" w:hAnsi="Times New Roman"/>
          <w:color w:val="000000"/>
          <w:sz w:val="28"/>
          <w:szCs w:val="28"/>
        </w:rPr>
        <w:t>.</w:t>
      </w:r>
    </w:p>
    <w:p w:rsidR="00E75058" w:rsidRPr="000C0815" w:rsidRDefault="00E75058" w:rsidP="000B12C4">
      <w:pPr>
        <w:numPr>
          <w:ilvl w:val="0"/>
          <w:numId w:val="27"/>
        </w:numPr>
        <w:spacing w:line="240" w:lineRule="auto"/>
        <w:rPr>
          <w:rFonts w:ascii="Times New Roman" w:hAnsi="Times New Roman"/>
          <w:color w:val="000000"/>
          <w:sz w:val="28"/>
          <w:szCs w:val="28"/>
        </w:rPr>
      </w:pPr>
      <w:r w:rsidRPr="000C0815">
        <w:rPr>
          <w:rFonts w:ascii="Times New Roman" w:hAnsi="Times New Roman"/>
          <w:color w:val="000000"/>
          <w:sz w:val="28"/>
          <w:szCs w:val="28"/>
        </w:rPr>
        <w:t>Строительство моста через реку Чая в селе Подгорное взамен существующей тросовой паромной переправы в створе Ленинской улицы.</w:t>
      </w:r>
    </w:p>
    <w:p w:rsidR="00E75058" w:rsidRPr="000C0815" w:rsidRDefault="00E75058" w:rsidP="00E75058">
      <w:pPr>
        <w:tabs>
          <w:tab w:val="left" w:pos="720"/>
        </w:tabs>
        <w:ind w:firstLine="709"/>
        <w:rPr>
          <w:rFonts w:ascii="Times New Roman" w:hAnsi="Times New Roman"/>
          <w:sz w:val="28"/>
          <w:szCs w:val="28"/>
        </w:rPr>
      </w:pPr>
    </w:p>
    <w:p w:rsidR="00E75058" w:rsidRPr="000C0815" w:rsidRDefault="00E75058" w:rsidP="00E75058">
      <w:pPr>
        <w:ind w:firstLine="720"/>
        <w:rPr>
          <w:rFonts w:ascii="Times New Roman" w:hAnsi="Times New Roman"/>
          <w:sz w:val="28"/>
          <w:szCs w:val="28"/>
        </w:rPr>
      </w:pPr>
      <w:r w:rsidRPr="000C0815">
        <w:rPr>
          <w:rFonts w:ascii="Times New Roman" w:hAnsi="Times New Roman"/>
          <w:b/>
          <w:i/>
          <w:sz w:val="28"/>
          <w:szCs w:val="28"/>
          <w:u w:val="single"/>
        </w:rPr>
        <w:t>К расчётному сроку проектирования (2021-2035 год)</w:t>
      </w:r>
      <w:r w:rsidRPr="000C0815">
        <w:rPr>
          <w:rFonts w:ascii="Times New Roman" w:hAnsi="Times New Roman"/>
          <w:sz w:val="28"/>
          <w:szCs w:val="28"/>
        </w:rPr>
        <w:t xml:space="preserve"> предусматриваются следующие мероприятия:</w:t>
      </w:r>
    </w:p>
    <w:p w:rsidR="00E75058" w:rsidRPr="000C0815" w:rsidRDefault="00E75058" w:rsidP="000B12C4">
      <w:pPr>
        <w:numPr>
          <w:ilvl w:val="0"/>
          <w:numId w:val="27"/>
        </w:numPr>
        <w:spacing w:line="240" w:lineRule="auto"/>
        <w:rPr>
          <w:rFonts w:ascii="Times New Roman" w:hAnsi="Times New Roman"/>
          <w:color w:val="000000"/>
          <w:sz w:val="28"/>
          <w:szCs w:val="28"/>
        </w:rPr>
      </w:pPr>
      <w:r w:rsidRPr="000C0815">
        <w:rPr>
          <w:rFonts w:ascii="Times New Roman" w:hAnsi="Times New Roman"/>
          <w:color w:val="000000"/>
          <w:sz w:val="28"/>
          <w:szCs w:val="28"/>
        </w:rPr>
        <w:t>Завершение формирования внутрирегиональной автодороги Бакчар – Подгорное – Чажемто, путём строительства новых участков.</w:t>
      </w:r>
    </w:p>
    <w:p w:rsidR="00E75058" w:rsidRPr="000C0815" w:rsidRDefault="00E75058" w:rsidP="000B12C4">
      <w:pPr>
        <w:numPr>
          <w:ilvl w:val="0"/>
          <w:numId w:val="29"/>
        </w:numPr>
        <w:tabs>
          <w:tab w:val="num" w:pos="2160"/>
        </w:tabs>
        <w:spacing w:line="240" w:lineRule="auto"/>
        <w:rPr>
          <w:rFonts w:ascii="Times New Roman" w:hAnsi="Times New Roman"/>
          <w:sz w:val="28"/>
          <w:szCs w:val="28"/>
        </w:rPr>
      </w:pPr>
      <w:r w:rsidRPr="000C0815">
        <w:rPr>
          <w:rFonts w:ascii="Times New Roman" w:hAnsi="Times New Roman"/>
          <w:color w:val="000000"/>
          <w:sz w:val="28"/>
          <w:szCs w:val="28"/>
        </w:rPr>
        <w:t xml:space="preserve">Строительство автодорожного обхода с асфальтобетонным покрытием проезжей части села Подгорное, протяжённостью </w:t>
      </w:r>
      <w:smartTag w:uri="urn:schemas-microsoft-com:office:smarttags" w:element="metricconverter">
        <w:smartTagPr>
          <w:attr w:name="ProductID" w:val="5 км"/>
        </w:smartTagPr>
        <w:r w:rsidRPr="000C0815">
          <w:rPr>
            <w:rFonts w:ascii="Times New Roman" w:hAnsi="Times New Roman"/>
            <w:color w:val="000000"/>
            <w:sz w:val="28"/>
            <w:szCs w:val="28"/>
          </w:rPr>
          <w:t>5 км</w:t>
        </w:r>
      </w:smartTag>
      <w:r w:rsidRPr="000C0815">
        <w:rPr>
          <w:rFonts w:ascii="Times New Roman" w:hAnsi="Times New Roman"/>
          <w:color w:val="000000"/>
          <w:sz w:val="28"/>
          <w:szCs w:val="28"/>
        </w:rPr>
        <w:t>.</w:t>
      </w:r>
    </w:p>
    <w:p w:rsidR="00E75058" w:rsidRPr="000C0815" w:rsidRDefault="00E75058" w:rsidP="000B12C4">
      <w:pPr>
        <w:numPr>
          <w:ilvl w:val="0"/>
          <w:numId w:val="27"/>
        </w:numPr>
        <w:spacing w:line="240" w:lineRule="auto"/>
        <w:rPr>
          <w:rFonts w:ascii="Times New Roman" w:hAnsi="Times New Roman"/>
          <w:color w:val="000000"/>
          <w:sz w:val="28"/>
          <w:szCs w:val="28"/>
        </w:rPr>
      </w:pPr>
      <w:r w:rsidRPr="000C0815">
        <w:rPr>
          <w:rFonts w:ascii="Times New Roman" w:hAnsi="Times New Roman"/>
          <w:color w:val="000000"/>
          <w:sz w:val="28"/>
          <w:szCs w:val="28"/>
        </w:rPr>
        <w:t xml:space="preserve">Строительство автодороги с гравийным покрытием Черёмушки – Стрельниково – Центральная Нюрса со строительством моста через реку Нюрса. Протяжённость нового строительства в границах МО «Подгорнское сельское поселение» – </w:t>
      </w:r>
      <w:smartTag w:uri="urn:schemas-microsoft-com:office:smarttags" w:element="metricconverter">
        <w:smartTagPr>
          <w:attr w:name="ProductID" w:val="10 км"/>
        </w:smartTagPr>
        <w:r w:rsidRPr="000C0815">
          <w:rPr>
            <w:rFonts w:ascii="Times New Roman" w:hAnsi="Times New Roman"/>
            <w:color w:val="000000"/>
            <w:sz w:val="28"/>
            <w:szCs w:val="28"/>
          </w:rPr>
          <w:t>10 км</w:t>
        </w:r>
      </w:smartTag>
      <w:r w:rsidRPr="000C0815">
        <w:rPr>
          <w:rFonts w:ascii="Times New Roman" w:hAnsi="Times New Roman"/>
          <w:color w:val="000000"/>
          <w:sz w:val="28"/>
          <w:szCs w:val="28"/>
        </w:rPr>
        <w:t>. Реализация данного мероприятия обеспечит импульс развития лесной отрасли на территории МО «Чаинский район».</w:t>
      </w:r>
    </w:p>
    <w:p w:rsidR="00E75058" w:rsidRPr="000C0815" w:rsidRDefault="00E75058" w:rsidP="00E75058">
      <w:pPr>
        <w:tabs>
          <w:tab w:val="left" w:pos="720"/>
        </w:tabs>
        <w:ind w:firstLine="709"/>
        <w:rPr>
          <w:rFonts w:ascii="Times New Roman" w:hAnsi="Times New Roman"/>
          <w:sz w:val="28"/>
          <w:szCs w:val="28"/>
        </w:rPr>
      </w:pP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 xml:space="preserve">Остальные проектные мероприятия в части дорожного строительства относятся к внутрипоселковым дорогам и улицам (местного значения сельского поселения) и представлены далее в соответствующем разделе. </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 xml:space="preserve">К расчётному сроку протяжённость автодорог регионального, межмуниципального и местного значения муниципального района составит </w:t>
      </w:r>
      <w:smartTag w:uri="urn:schemas-microsoft-com:office:smarttags" w:element="metricconverter">
        <w:smartTagPr>
          <w:attr w:name="ProductID" w:val="88,7 км"/>
        </w:smartTagPr>
        <w:r w:rsidRPr="000C0815">
          <w:rPr>
            <w:rFonts w:ascii="Times New Roman" w:hAnsi="Times New Roman"/>
            <w:sz w:val="28"/>
            <w:szCs w:val="28"/>
          </w:rPr>
          <w:lastRenderedPageBreak/>
          <w:t>88,7 км</w:t>
        </w:r>
      </w:smartTag>
      <w:r w:rsidRPr="000C0815">
        <w:rPr>
          <w:rFonts w:ascii="Times New Roman" w:hAnsi="Times New Roman"/>
          <w:sz w:val="28"/>
          <w:szCs w:val="28"/>
        </w:rPr>
        <w:t xml:space="preserve"> (в настоящее время – </w:t>
      </w:r>
      <w:smartTag w:uri="urn:schemas-microsoft-com:office:smarttags" w:element="metricconverter">
        <w:smartTagPr>
          <w:attr w:name="ProductID" w:val="83,8 км"/>
        </w:smartTagPr>
        <w:r w:rsidRPr="000C0815">
          <w:rPr>
            <w:rFonts w:ascii="Times New Roman" w:hAnsi="Times New Roman"/>
            <w:sz w:val="28"/>
            <w:szCs w:val="28"/>
          </w:rPr>
          <w:t>83,8 км</w:t>
        </w:r>
      </w:smartTag>
      <w:r w:rsidRPr="000C0815">
        <w:rPr>
          <w:rFonts w:ascii="Times New Roman" w:hAnsi="Times New Roman"/>
          <w:sz w:val="28"/>
          <w:szCs w:val="28"/>
        </w:rPr>
        <w:t xml:space="preserve">), из них: с асфальтобетонным покрытием – </w:t>
      </w:r>
      <w:smartTag w:uri="urn:schemas-microsoft-com:office:smarttags" w:element="metricconverter">
        <w:smartTagPr>
          <w:attr w:name="ProductID" w:val="61,6 км"/>
        </w:smartTagPr>
        <w:r w:rsidRPr="000C0815">
          <w:rPr>
            <w:rFonts w:ascii="Times New Roman" w:hAnsi="Times New Roman"/>
            <w:sz w:val="28"/>
            <w:szCs w:val="28"/>
          </w:rPr>
          <w:t>61,6 км</w:t>
        </w:r>
      </w:smartTag>
      <w:r w:rsidRPr="000C0815">
        <w:rPr>
          <w:rFonts w:ascii="Times New Roman" w:hAnsi="Times New Roman"/>
          <w:sz w:val="28"/>
          <w:szCs w:val="28"/>
        </w:rPr>
        <w:t xml:space="preserve"> (70%), с гравийным покрытием – </w:t>
      </w:r>
      <w:smartTag w:uri="urn:schemas-microsoft-com:office:smarttags" w:element="metricconverter">
        <w:smartTagPr>
          <w:attr w:name="ProductID" w:val="27,1 км"/>
        </w:smartTagPr>
        <w:r w:rsidRPr="000C0815">
          <w:rPr>
            <w:rFonts w:ascii="Times New Roman" w:hAnsi="Times New Roman"/>
            <w:sz w:val="28"/>
            <w:szCs w:val="28"/>
          </w:rPr>
          <w:t>27,1 км</w:t>
        </w:r>
      </w:smartTag>
      <w:r w:rsidRPr="000C0815">
        <w:rPr>
          <w:rFonts w:ascii="Times New Roman" w:hAnsi="Times New Roman"/>
          <w:sz w:val="28"/>
          <w:szCs w:val="28"/>
        </w:rPr>
        <w:t xml:space="preserve"> (30%), грунтовых – </w:t>
      </w:r>
      <w:smartTag w:uri="urn:schemas-microsoft-com:office:smarttags" w:element="metricconverter">
        <w:smartTagPr>
          <w:attr w:name="ProductID" w:val="0 км"/>
        </w:smartTagPr>
        <w:r w:rsidRPr="000C0815">
          <w:rPr>
            <w:rFonts w:ascii="Times New Roman" w:hAnsi="Times New Roman"/>
            <w:sz w:val="28"/>
            <w:szCs w:val="28"/>
          </w:rPr>
          <w:t>0 км</w:t>
        </w:r>
      </w:smartTag>
      <w:r w:rsidRPr="000C0815">
        <w:rPr>
          <w:rFonts w:ascii="Times New Roman" w:hAnsi="Times New Roman"/>
          <w:sz w:val="28"/>
          <w:szCs w:val="28"/>
        </w:rPr>
        <w:t xml:space="preserve">. </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 xml:space="preserve">Плотность автодорожной сети общего пользования к расчётному сроку составит – </w:t>
      </w:r>
      <w:r w:rsidRPr="000C0815">
        <w:rPr>
          <w:rFonts w:ascii="Times New Roman" w:hAnsi="Times New Roman"/>
          <w:b/>
          <w:sz w:val="28"/>
          <w:szCs w:val="28"/>
        </w:rPr>
        <w:t>77,8 км/1000км²</w:t>
      </w:r>
      <w:r w:rsidRPr="000C0815">
        <w:rPr>
          <w:rFonts w:ascii="Times New Roman" w:hAnsi="Times New Roman"/>
          <w:sz w:val="28"/>
          <w:szCs w:val="28"/>
        </w:rPr>
        <w:t>, плотность дорог с асфальтобетонным покрытием – 54,0 км/1000км² (в настоящее время – 32,8).</w:t>
      </w:r>
    </w:p>
    <w:p w:rsidR="00E75058" w:rsidRPr="000C0815" w:rsidRDefault="00E75058" w:rsidP="00E75058">
      <w:pPr>
        <w:tabs>
          <w:tab w:val="left" w:pos="720"/>
        </w:tabs>
        <w:ind w:firstLine="709"/>
        <w:rPr>
          <w:rFonts w:ascii="Times New Roman" w:hAnsi="Times New Roman"/>
          <w:sz w:val="28"/>
          <w:szCs w:val="28"/>
        </w:rPr>
      </w:pPr>
    </w:p>
    <w:p w:rsidR="00E75058" w:rsidRPr="000C0815" w:rsidRDefault="00E75058" w:rsidP="00E75058">
      <w:pPr>
        <w:ind w:firstLine="720"/>
        <w:rPr>
          <w:rFonts w:ascii="Times New Roman" w:hAnsi="Times New Roman"/>
          <w:i/>
          <w:sz w:val="28"/>
          <w:szCs w:val="28"/>
          <w:u w:val="single"/>
        </w:rPr>
      </w:pPr>
      <w:r w:rsidRPr="000C0815">
        <w:rPr>
          <w:rFonts w:ascii="Times New Roman" w:hAnsi="Times New Roman"/>
          <w:i/>
          <w:sz w:val="28"/>
          <w:szCs w:val="28"/>
          <w:u w:val="single"/>
        </w:rPr>
        <w:t>Автобусное сообщение</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Анализ обеспечения пассажироперевозок автобусным транспортом показал, что МО «Чаинский район» относится к категории муниципальных образований Томской области, в которых автобусное сообщение находится в кризисе, что в полной мере затрагивает и МО «Подгорнское сельское поселение».</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Автобусные перевозки, на сегодняшний день, представлены только одним действующим пригородным автобусным маршрутом и одним междугородним, который связывает административный центр МО с городом Томском. Внутрипоселковые автобусные маршруты, несмотря на значительную протяжённость села Подгорное, отсутствуют.</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По междугороднему автобусному маршруту №528 Томск – Подгорное ежедневно осуществляться 2 рейса. Маршрут обслуживается микроавтобусами SsangYong  </w:t>
      </w:r>
      <w:r w:rsidRPr="000C0815">
        <w:rPr>
          <w:rFonts w:ascii="Times New Roman" w:hAnsi="Times New Roman"/>
          <w:sz w:val="28"/>
          <w:szCs w:val="28"/>
          <w:lang w:val="en-US"/>
        </w:rPr>
        <w:t>Istana</w:t>
      </w:r>
      <w:r w:rsidRPr="000C0815">
        <w:rPr>
          <w:rFonts w:ascii="Times New Roman" w:hAnsi="Times New Roman"/>
          <w:sz w:val="28"/>
          <w:szCs w:val="28"/>
        </w:rPr>
        <w:t>.</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Внутрирайонная автобусная сеть представлена единственным действующим маршрутом – №162 Подгорное – Гореловка, по которому осуществляется не более двух рейсов в день два раза в неделю. Остальные пригородные автобусные маршруты отменены или временно не обслуживаются: №158 Подгорное – Гришкино, №163 Подгорное – Бундюр, №530 Подгорное – Обское. Кроме того, ранее функционировал междугородний маршрут Подгорное – Колпашево.</w:t>
      </w:r>
    </w:p>
    <w:p w:rsidR="00E75058" w:rsidRPr="000C0815" w:rsidRDefault="00E75058" w:rsidP="00E75058">
      <w:pPr>
        <w:ind w:firstLine="720"/>
        <w:rPr>
          <w:rFonts w:ascii="Times New Roman" w:hAnsi="Times New Roman"/>
          <w:b/>
          <w:sz w:val="28"/>
          <w:szCs w:val="28"/>
        </w:rPr>
      </w:pPr>
      <w:r w:rsidRPr="000C0815">
        <w:rPr>
          <w:rFonts w:ascii="Times New Roman" w:hAnsi="Times New Roman"/>
          <w:b/>
          <w:sz w:val="28"/>
          <w:szCs w:val="28"/>
        </w:rPr>
        <w:t>На сегодняшний день полностью лишены автобусного сообщения следующие населённые пункты МО «Подгорнское сельское поселение»:</w:t>
      </w:r>
    </w:p>
    <w:p w:rsidR="00E75058" w:rsidRPr="000C0815" w:rsidRDefault="00E75058" w:rsidP="000B12C4">
      <w:pPr>
        <w:numPr>
          <w:ilvl w:val="0"/>
          <w:numId w:val="30"/>
        </w:numPr>
        <w:spacing w:line="240" w:lineRule="auto"/>
        <w:rPr>
          <w:rFonts w:ascii="Times New Roman" w:hAnsi="Times New Roman"/>
          <w:b/>
          <w:sz w:val="28"/>
          <w:szCs w:val="28"/>
        </w:rPr>
      </w:pPr>
      <w:r w:rsidRPr="000C0815">
        <w:rPr>
          <w:rFonts w:ascii="Times New Roman" w:hAnsi="Times New Roman"/>
          <w:b/>
          <w:sz w:val="28"/>
          <w:szCs w:val="28"/>
        </w:rPr>
        <w:t>д. Минеевка – численность постоянного населения на 2012 год – 124 чел.;</w:t>
      </w:r>
    </w:p>
    <w:p w:rsidR="00E75058" w:rsidRPr="000C0815" w:rsidRDefault="00E75058" w:rsidP="000B12C4">
      <w:pPr>
        <w:numPr>
          <w:ilvl w:val="0"/>
          <w:numId w:val="30"/>
        </w:numPr>
        <w:spacing w:line="240" w:lineRule="auto"/>
        <w:rPr>
          <w:rFonts w:ascii="Times New Roman" w:hAnsi="Times New Roman"/>
          <w:b/>
          <w:sz w:val="28"/>
          <w:szCs w:val="28"/>
        </w:rPr>
      </w:pPr>
      <w:r w:rsidRPr="000C0815">
        <w:rPr>
          <w:rFonts w:ascii="Times New Roman" w:hAnsi="Times New Roman"/>
          <w:b/>
          <w:sz w:val="28"/>
          <w:szCs w:val="28"/>
        </w:rPr>
        <w:t>с. Мушкино – 275 чел.;</w:t>
      </w:r>
    </w:p>
    <w:p w:rsidR="00E75058" w:rsidRPr="000C0815" w:rsidRDefault="00E75058" w:rsidP="000B12C4">
      <w:pPr>
        <w:numPr>
          <w:ilvl w:val="0"/>
          <w:numId w:val="30"/>
        </w:numPr>
        <w:spacing w:line="240" w:lineRule="auto"/>
        <w:rPr>
          <w:rFonts w:ascii="Times New Roman" w:hAnsi="Times New Roman"/>
          <w:b/>
          <w:sz w:val="28"/>
          <w:szCs w:val="28"/>
        </w:rPr>
      </w:pPr>
      <w:r w:rsidRPr="000C0815">
        <w:rPr>
          <w:rFonts w:ascii="Times New Roman" w:hAnsi="Times New Roman"/>
          <w:b/>
          <w:sz w:val="28"/>
          <w:szCs w:val="28"/>
        </w:rPr>
        <w:t>п. Черёмушки – 103 чел.;</w:t>
      </w:r>
    </w:p>
    <w:p w:rsidR="00E75058" w:rsidRPr="000C0815" w:rsidRDefault="00E75058" w:rsidP="000B12C4">
      <w:pPr>
        <w:numPr>
          <w:ilvl w:val="0"/>
          <w:numId w:val="30"/>
        </w:numPr>
        <w:spacing w:line="240" w:lineRule="auto"/>
        <w:rPr>
          <w:rFonts w:ascii="Times New Roman" w:hAnsi="Times New Roman"/>
          <w:b/>
          <w:sz w:val="28"/>
          <w:szCs w:val="28"/>
        </w:rPr>
      </w:pPr>
      <w:r w:rsidRPr="000C0815">
        <w:rPr>
          <w:rFonts w:ascii="Times New Roman" w:hAnsi="Times New Roman"/>
          <w:b/>
          <w:sz w:val="28"/>
          <w:szCs w:val="28"/>
        </w:rPr>
        <w:t>п. Трудовой – 104 чел.</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Кроме того, сообщение с населёнными пунктами д. Григорьевка, д. Кирпичное и п. Элитное (суммарная численность населения – 350 чел.) осуществляется лишь два раза в день два раза в неделю.</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Ежедневное автобусное сообщение имеется только в населённых пунктах, через которые проходит междугородний маршрут №528 Подгорное – Томск: Подгорное – 5,2 тыс.чел., Чемондаевка – 192 чел., Ермиловка – 219 чел., Сухой Лог – 144 чел. Однако данный междугородний маршрут обслуживается автобусами малой вместимости, что недостаточно для удовлетворения </w:t>
      </w:r>
      <w:r w:rsidRPr="000C0815">
        <w:rPr>
          <w:rFonts w:ascii="Times New Roman" w:hAnsi="Times New Roman"/>
          <w:sz w:val="28"/>
          <w:szCs w:val="28"/>
        </w:rPr>
        <w:lastRenderedPageBreak/>
        <w:t>потребностей населения муниципального образования в перевозках общественным транспортом.</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В целом, обеспечение населения автобусными перевозками в МО «Подгорнское сельское поселение» является неудовлетворительным.</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20"/>
        <w:rPr>
          <w:rFonts w:ascii="Times New Roman" w:hAnsi="Times New Roman"/>
          <w:color w:val="000000"/>
          <w:sz w:val="28"/>
          <w:szCs w:val="28"/>
        </w:rPr>
      </w:pPr>
      <w:r w:rsidRPr="000C0815">
        <w:rPr>
          <w:rFonts w:ascii="Times New Roman" w:hAnsi="Times New Roman"/>
          <w:color w:val="000000"/>
          <w:sz w:val="28"/>
          <w:szCs w:val="28"/>
        </w:rPr>
        <w:t>В составе ОАО «Подгорнское АТП» на лето 2011 имелось всего 3 собственных микроавтобуса, используемых на пригородных и междугородних автобусных маршрутах – остальные транспортные средства (микроавтобусы ГАЗель и автобусы ПАЗ) переданы автопредприятию администрацией муниципального района и используются по программе «школьный автобус» и для других целей.</w:t>
      </w:r>
    </w:p>
    <w:p w:rsidR="00E75058" w:rsidRPr="000C0815" w:rsidRDefault="00E75058" w:rsidP="00E75058">
      <w:pPr>
        <w:ind w:firstLine="720"/>
        <w:rPr>
          <w:rFonts w:ascii="Times New Roman" w:hAnsi="Times New Roman"/>
          <w:sz w:val="28"/>
          <w:szCs w:val="28"/>
        </w:rPr>
      </w:pPr>
      <w:r w:rsidRPr="000C0815">
        <w:rPr>
          <w:rFonts w:ascii="Times New Roman" w:hAnsi="Times New Roman"/>
          <w:color w:val="000000"/>
          <w:sz w:val="28"/>
          <w:szCs w:val="28"/>
        </w:rPr>
        <w:t xml:space="preserve">Несмотря на то, что автопредприятием на пассажирских перевозках преимущественно используются относительно комфортабельные микроавтобусы иностранного производства, на сегодняшний день они выработали свой ресурс – необходима их замена. Кроме того, необходимо указать, что микроавтобусы в принципе плохо подходят для междугороднего сообщения, так как в них отсутствует багажное отделение. Также требуется обновление всей материальной базы автопредприятия в селе Подгорное. </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Кроме официальных регулярных автобусных рейсов, перевозки пассажиров активно осуществляются нелегальными частными перевозчиками. Население достаточно охотно пользуется услугами частных перевозчиков, по причине малого количества рейсов и неудобного расписания на автобусных маршрутах, как в направлении областного центра, так и внутри Чаинского муниципального района.</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На территории села Подгорное функционирует автостанция, находящаяся в ведении  </w:t>
      </w:r>
      <w:r w:rsidRPr="000C0815">
        <w:rPr>
          <w:rFonts w:ascii="Times New Roman" w:hAnsi="Times New Roman"/>
          <w:color w:val="000000"/>
          <w:sz w:val="28"/>
          <w:szCs w:val="28"/>
        </w:rPr>
        <w:t>ОАО «Подгорнское АТП»</w:t>
      </w:r>
      <w:r w:rsidRPr="000C0815">
        <w:rPr>
          <w:rFonts w:ascii="Times New Roman" w:hAnsi="Times New Roman"/>
          <w:sz w:val="28"/>
          <w:szCs w:val="28"/>
        </w:rPr>
        <w:t>, представленная типовым кирпичным зданием 1970-х годов постройки, которое в настоящее время требует реконструкции; площадь зала ожидание 50 кв.м.</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20"/>
        <w:rPr>
          <w:rFonts w:ascii="Times New Roman" w:hAnsi="Times New Roman"/>
          <w:i/>
          <w:sz w:val="28"/>
          <w:szCs w:val="28"/>
        </w:rPr>
      </w:pPr>
      <w:r w:rsidRPr="000C0815">
        <w:rPr>
          <w:rFonts w:ascii="Times New Roman" w:hAnsi="Times New Roman"/>
          <w:i/>
          <w:sz w:val="28"/>
          <w:szCs w:val="28"/>
        </w:rPr>
        <w:t>Проектные решения</w:t>
      </w:r>
    </w:p>
    <w:p w:rsidR="00E75058" w:rsidRPr="000C0815" w:rsidRDefault="00E75058" w:rsidP="00E75058">
      <w:pPr>
        <w:ind w:firstLine="709"/>
        <w:rPr>
          <w:rFonts w:ascii="Times New Roman" w:hAnsi="Times New Roman"/>
          <w:sz w:val="28"/>
          <w:szCs w:val="28"/>
        </w:rPr>
      </w:pPr>
      <w:r w:rsidRPr="000C0815">
        <w:rPr>
          <w:rFonts w:ascii="Times New Roman" w:hAnsi="Times New Roman"/>
          <w:sz w:val="28"/>
          <w:szCs w:val="28"/>
        </w:rPr>
        <w:t>Проектом предусматривается возрождение и дальнейшее развитие сети автобусного сообщения на территории Подгорнского сельского поселения</w:t>
      </w:r>
    </w:p>
    <w:p w:rsidR="00E75058" w:rsidRPr="000C0815" w:rsidRDefault="00E75058" w:rsidP="00E75058">
      <w:pPr>
        <w:tabs>
          <w:tab w:val="left" w:pos="720"/>
        </w:tabs>
        <w:ind w:firstLine="709"/>
        <w:rPr>
          <w:rFonts w:ascii="Times New Roman" w:hAnsi="Times New Roman"/>
          <w:b/>
          <w:color w:val="000000"/>
          <w:sz w:val="28"/>
          <w:szCs w:val="28"/>
        </w:rPr>
      </w:pPr>
      <w:r w:rsidRPr="000C0815">
        <w:rPr>
          <w:rFonts w:ascii="Times New Roman" w:hAnsi="Times New Roman"/>
          <w:b/>
          <w:sz w:val="28"/>
          <w:szCs w:val="28"/>
        </w:rPr>
        <w:t>На 1-ую очередь проектирования необходимо восстановление и увеличение частоты движения, как минимум, до 3-4</w:t>
      </w:r>
      <w:r w:rsidRPr="000C0815">
        <w:rPr>
          <w:rFonts w:ascii="Times New Roman" w:hAnsi="Times New Roman"/>
          <w:b/>
          <w:color w:val="000000"/>
          <w:sz w:val="28"/>
          <w:szCs w:val="28"/>
        </w:rPr>
        <w:t xml:space="preserve"> рейсов ежедневно,</w:t>
      </w:r>
      <w:r w:rsidRPr="000C0815">
        <w:rPr>
          <w:rFonts w:ascii="Times New Roman" w:hAnsi="Times New Roman"/>
          <w:b/>
          <w:sz w:val="28"/>
          <w:szCs w:val="28"/>
        </w:rPr>
        <w:t xml:space="preserve"> всех пригородных автобусных маршрутов</w:t>
      </w:r>
      <w:r w:rsidRPr="000C0815">
        <w:rPr>
          <w:rFonts w:ascii="Times New Roman" w:hAnsi="Times New Roman"/>
          <w:b/>
          <w:color w:val="000000"/>
          <w:sz w:val="28"/>
          <w:szCs w:val="28"/>
        </w:rPr>
        <w:t xml:space="preserve">: </w:t>
      </w:r>
    </w:p>
    <w:p w:rsidR="00E75058" w:rsidRPr="000C0815" w:rsidRDefault="00E75058" w:rsidP="000B12C4">
      <w:pPr>
        <w:numPr>
          <w:ilvl w:val="0"/>
          <w:numId w:val="31"/>
        </w:numPr>
        <w:spacing w:line="240" w:lineRule="auto"/>
        <w:rPr>
          <w:rFonts w:ascii="Times New Roman" w:hAnsi="Times New Roman"/>
          <w:b/>
          <w:color w:val="000000"/>
          <w:sz w:val="28"/>
          <w:szCs w:val="28"/>
        </w:rPr>
      </w:pPr>
      <w:r w:rsidRPr="000C0815">
        <w:rPr>
          <w:rFonts w:ascii="Times New Roman" w:hAnsi="Times New Roman"/>
          <w:b/>
          <w:color w:val="000000"/>
          <w:sz w:val="28"/>
          <w:szCs w:val="28"/>
        </w:rPr>
        <w:t xml:space="preserve">№158 Подгорное – Гришкино (в МО «Подгорнское сельское поселение обслуживает  </w:t>
      </w:r>
      <w:r w:rsidRPr="000C0815">
        <w:rPr>
          <w:rFonts w:ascii="Times New Roman" w:hAnsi="Times New Roman"/>
          <w:b/>
          <w:sz w:val="28"/>
          <w:szCs w:val="28"/>
        </w:rPr>
        <w:t>д. Минеевка, с. Мушкино, п. Трудовой</w:t>
      </w:r>
      <w:r w:rsidRPr="000C0815">
        <w:rPr>
          <w:rFonts w:ascii="Times New Roman" w:hAnsi="Times New Roman"/>
          <w:b/>
          <w:color w:val="000000"/>
          <w:sz w:val="28"/>
          <w:szCs w:val="28"/>
        </w:rPr>
        <w:t>;</w:t>
      </w:r>
    </w:p>
    <w:p w:rsidR="00E75058" w:rsidRPr="000C0815" w:rsidRDefault="00E75058" w:rsidP="000B12C4">
      <w:pPr>
        <w:numPr>
          <w:ilvl w:val="0"/>
          <w:numId w:val="31"/>
        </w:numPr>
        <w:tabs>
          <w:tab w:val="left" w:pos="720"/>
        </w:tabs>
        <w:spacing w:line="240" w:lineRule="auto"/>
        <w:rPr>
          <w:rFonts w:ascii="Times New Roman" w:hAnsi="Times New Roman"/>
          <w:b/>
          <w:color w:val="000000"/>
          <w:sz w:val="28"/>
          <w:szCs w:val="28"/>
        </w:rPr>
      </w:pPr>
      <w:r w:rsidRPr="000C0815">
        <w:rPr>
          <w:rFonts w:ascii="Times New Roman" w:hAnsi="Times New Roman"/>
          <w:b/>
          <w:color w:val="000000"/>
          <w:sz w:val="28"/>
          <w:szCs w:val="28"/>
        </w:rPr>
        <w:t>№162  Подгорное – Гореловка и №163 Подгорное – Бундюр (обслуживают д. Григорьевка, д. Кирпичное и п. Элитное);</w:t>
      </w:r>
    </w:p>
    <w:p w:rsidR="00E75058" w:rsidRPr="000C0815" w:rsidRDefault="00E75058" w:rsidP="000B12C4">
      <w:pPr>
        <w:numPr>
          <w:ilvl w:val="0"/>
          <w:numId w:val="31"/>
        </w:numPr>
        <w:tabs>
          <w:tab w:val="left" w:pos="720"/>
        </w:tabs>
        <w:spacing w:line="240" w:lineRule="auto"/>
        <w:rPr>
          <w:rFonts w:ascii="Times New Roman" w:hAnsi="Times New Roman"/>
          <w:b/>
          <w:color w:val="000000"/>
          <w:sz w:val="28"/>
          <w:szCs w:val="28"/>
        </w:rPr>
      </w:pPr>
      <w:r w:rsidRPr="000C0815">
        <w:rPr>
          <w:rFonts w:ascii="Times New Roman" w:hAnsi="Times New Roman"/>
          <w:b/>
          <w:color w:val="000000"/>
          <w:sz w:val="28"/>
          <w:szCs w:val="28"/>
        </w:rPr>
        <w:t>№530 Подгорное – Обское с заездом в село Сухой Лог (обслуживают с. Ермиловка, с. Сухой Лог и с. Чемондаевка);</w:t>
      </w:r>
    </w:p>
    <w:p w:rsidR="00E75058" w:rsidRPr="000C0815" w:rsidRDefault="00E75058" w:rsidP="00E75058">
      <w:pPr>
        <w:tabs>
          <w:tab w:val="left" w:pos="720"/>
        </w:tabs>
        <w:ind w:firstLine="709"/>
        <w:rPr>
          <w:rFonts w:ascii="Times New Roman" w:hAnsi="Times New Roman"/>
          <w:color w:val="000000"/>
          <w:sz w:val="28"/>
          <w:szCs w:val="28"/>
        </w:rPr>
      </w:pPr>
      <w:r w:rsidRPr="000C0815">
        <w:rPr>
          <w:rFonts w:ascii="Times New Roman" w:hAnsi="Times New Roman"/>
          <w:color w:val="000000"/>
          <w:sz w:val="28"/>
          <w:szCs w:val="28"/>
        </w:rPr>
        <w:lastRenderedPageBreak/>
        <w:t>Усиление размеров автобусного сообщения потребует обновления основных фондов автопредприятия в селе Подгорное и закупку необходимого нового подвижного состава – автобусов малой и средней вместимости.</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Генеральным планом МО «Подгорнское сельское поселение» предусматривается р</w:t>
      </w:r>
      <w:r w:rsidRPr="000C0815">
        <w:rPr>
          <w:rFonts w:ascii="Times New Roman" w:hAnsi="Times New Roman"/>
          <w:color w:val="000000"/>
          <w:sz w:val="28"/>
          <w:szCs w:val="28"/>
        </w:rPr>
        <w:t xml:space="preserve">еконструкция существующего здания автостанции в селе Подгорное, </w:t>
      </w:r>
      <w:r w:rsidRPr="000C0815">
        <w:rPr>
          <w:rFonts w:ascii="Times New Roman" w:hAnsi="Times New Roman"/>
          <w:sz w:val="28"/>
          <w:szCs w:val="28"/>
        </w:rPr>
        <w:t>строительство крытых павильонов на конечных пунктах автобусных маршрутов (д. Черёмушки с. Сухой Лог) и на остановочных пунктах по всей маршрутной автобусной сети.</w:t>
      </w:r>
    </w:p>
    <w:p w:rsidR="00E75058" w:rsidRPr="000C0815" w:rsidRDefault="00E75058" w:rsidP="00E75058">
      <w:pPr>
        <w:ind w:firstLine="720"/>
        <w:rPr>
          <w:rFonts w:ascii="Times New Roman" w:hAnsi="Times New Roman"/>
          <w:sz w:val="28"/>
          <w:szCs w:val="28"/>
        </w:rPr>
      </w:pPr>
    </w:p>
    <w:p w:rsidR="00E75058" w:rsidRPr="000C0815" w:rsidRDefault="00E75058" w:rsidP="00E75058">
      <w:pPr>
        <w:ind w:firstLine="720"/>
        <w:rPr>
          <w:rFonts w:ascii="Times New Roman" w:hAnsi="Times New Roman"/>
          <w:i/>
          <w:sz w:val="28"/>
          <w:szCs w:val="28"/>
          <w:u w:val="single"/>
        </w:rPr>
      </w:pPr>
      <w:r w:rsidRPr="000C0815">
        <w:rPr>
          <w:rFonts w:ascii="Times New Roman" w:hAnsi="Times New Roman"/>
          <w:i/>
          <w:sz w:val="28"/>
          <w:szCs w:val="28"/>
          <w:u w:val="single"/>
        </w:rPr>
        <w:t xml:space="preserve">Уровень автомобилизации и автомобильный транспорт. </w:t>
      </w:r>
    </w:p>
    <w:p w:rsidR="00E75058" w:rsidRPr="000C0815" w:rsidRDefault="00E75058" w:rsidP="00E75058">
      <w:pPr>
        <w:ind w:firstLine="720"/>
        <w:rPr>
          <w:rFonts w:ascii="Times New Roman" w:hAnsi="Times New Roman"/>
          <w:color w:val="000000"/>
          <w:sz w:val="28"/>
          <w:szCs w:val="28"/>
        </w:rPr>
      </w:pPr>
      <w:r w:rsidRPr="000C0815">
        <w:rPr>
          <w:rFonts w:ascii="Times New Roman" w:hAnsi="Times New Roman"/>
          <w:color w:val="000000"/>
          <w:sz w:val="28"/>
          <w:szCs w:val="28"/>
        </w:rPr>
        <w:t>Обеспеченность населения легковыми автомобилями в личной собственности по МО «Чаинский район», по данным Территориального органа Федеральной службы государственной статистики по Томской области, составляет 238 ед. на 1000 жителей, что несколько выше среднего показателя по региону (214 ед.). Отчасти объясняется это и тем, что в районе недостаточно развит общественный транспорт.</w:t>
      </w:r>
    </w:p>
    <w:p w:rsidR="00E75058" w:rsidRPr="000C0815" w:rsidRDefault="00E75058" w:rsidP="00E75058">
      <w:pPr>
        <w:ind w:firstLine="720"/>
        <w:rPr>
          <w:rFonts w:ascii="Times New Roman" w:hAnsi="Times New Roman"/>
          <w:color w:val="000000"/>
          <w:sz w:val="28"/>
          <w:szCs w:val="28"/>
        </w:rPr>
      </w:pPr>
      <w:r w:rsidRPr="000C0815">
        <w:rPr>
          <w:rFonts w:ascii="Times New Roman" w:hAnsi="Times New Roman"/>
          <w:color w:val="000000"/>
          <w:sz w:val="28"/>
          <w:szCs w:val="28"/>
        </w:rPr>
        <w:t>Таким образом, количество легковых автомобилей в личной собственности  граждан, проживающих в МО «Подгорнское сельское поселение», составляет 1,6 тыс.ед.</w:t>
      </w:r>
    </w:p>
    <w:p w:rsidR="00E75058" w:rsidRPr="000C0815" w:rsidRDefault="00E75058" w:rsidP="00E75058">
      <w:pPr>
        <w:ind w:firstLine="720"/>
        <w:rPr>
          <w:rFonts w:ascii="Times New Roman" w:hAnsi="Times New Roman"/>
          <w:color w:val="000000"/>
          <w:sz w:val="28"/>
          <w:szCs w:val="28"/>
        </w:rPr>
      </w:pPr>
    </w:p>
    <w:p w:rsidR="00E75058" w:rsidRPr="000C0815" w:rsidRDefault="00E75058" w:rsidP="00E75058">
      <w:pPr>
        <w:ind w:firstLine="720"/>
        <w:rPr>
          <w:rFonts w:ascii="Times New Roman" w:hAnsi="Times New Roman"/>
          <w:sz w:val="28"/>
          <w:szCs w:val="28"/>
        </w:rPr>
      </w:pPr>
      <w:r w:rsidRPr="000C0815">
        <w:rPr>
          <w:rFonts w:ascii="Times New Roman" w:hAnsi="Times New Roman"/>
          <w:color w:val="000000"/>
          <w:sz w:val="28"/>
          <w:szCs w:val="28"/>
        </w:rPr>
        <w:t>На территории сельского поселения функционирует 2 автозаправочные станции (АЗС), которые расположены в непосредственной близости от села Подгорное на выезде из населённого пункта по автодороге «Бакчар – Подгорное – Коломино» в восточном направлении.</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Уровень обеспеченности населения легковыми автомобилями индивидуального пользования в перспективе несколько увеличится и принят на период </w:t>
      </w:r>
      <w:r w:rsidRPr="000C0815">
        <w:rPr>
          <w:rFonts w:ascii="Times New Roman" w:hAnsi="Times New Roman"/>
          <w:sz w:val="28"/>
          <w:szCs w:val="28"/>
          <w:lang w:val="en-US"/>
        </w:rPr>
        <w:t>I</w:t>
      </w:r>
      <w:r w:rsidRPr="000C0815">
        <w:rPr>
          <w:rFonts w:ascii="Times New Roman" w:hAnsi="Times New Roman"/>
          <w:sz w:val="28"/>
          <w:szCs w:val="28"/>
        </w:rPr>
        <w:t xml:space="preserve"> очереди – 250 ед. на 1000 жителей, к расчетному сроку 300 ед.</w:t>
      </w:r>
    </w:p>
    <w:p w:rsidR="00E75058" w:rsidRPr="000C0815" w:rsidRDefault="00E75058" w:rsidP="00E75058">
      <w:pPr>
        <w:ind w:firstLine="709"/>
        <w:rPr>
          <w:rFonts w:ascii="Times New Roman" w:hAnsi="Times New Roman"/>
          <w:sz w:val="28"/>
          <w:szCs w:val="28"/>
        </w:rPr>
      </w:pPr>
      <w:r w:rsidRPr="000C0815">
        <w:rPr>
          <w:rFonts w:ascii="Times New Roman" w:hAnsi="Times New Roman"/>
          <w:sz w:val="28"/>
          <w:szCs w:val="28"/>
        </w:rPr>
        <w:t>Проектом предусматривается развитие сети объектов автосервиса.</w:t>
      </w:r>
    </w:p>
    <w:p w:rsidR="00E75058" w:rsidRPr="000C0815" w:rsidRDefault="00E75058" w:rsidP="00E75058">
      <w:pPr>
        <w:autoSpaceDE w:val="0"/>
        <w:autoSpaceDN w:val="0"/>
        <w:adjustRightInd w:val="0"/>
        <w:ind w:firstLine="709"/>
        <w:rPr>
          <w:rFonts w:ascii="Times New Roman" w:hAnsi="Times New Roman"/>
          <w:b/>
          <w:bCs/>
          <w:sz w:val="28"/>
          <w:szCs w:val="28"/>
        </w:rPr>
      </w:pPr>
      <w:r w:rsidRPr="000C0815">
        <w:rPr>
          <w:rFonts w:ascii="Times New Roman" w:hAnsi="Times New Roman"/>
          <w:sz w:val="28"/>
          <w:szCs w:val="28"/>
        </w:rPr>
        <w:t>В соответствие с нормами СП 42. 13330.2011 (актуализированный СНИП 2.07.01.-89* «Градостроительство. Планировка и застройка городских и сельских поселений.») для определения необходимых объемов предприятий технического обслуживания автомобилей (СТО) принят нормативный показатель – 200 легковых автомобилей на 1 пост технического обслуживания. Автозаправочные станции (АЗС) предусматривается размещать из расчета одной топливораздаточной колонки на 1200 легковых автомобилей.</w:t>
      </w: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В соответствии с нормами для обслуживания легковых автомобилей индивидуальных владельцев на территории МО «Подгорнское сельское поселение» требуется 2 топливораздаточные колонки АЗС и 12 постов СТО на расчетный срок.</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 xml:space="preserve">Таким образом, двух имеющихся АЗС достаточно для обслуживания легковых автомобилей индивидуальных владельцев. При этом </w:t>
      </w:r>
      <w:r w:rsidRPr="000C0815">
        <w:rPr>
          <w:rFonts w:ascii="Times New Roman" w:hAnsi="Times New Roman"/>
          <w:sz w:val="28"/>
          <w:szCs w:val="28"/>
        </w:rPr>
        <w:lastRenderedPageBreak/>
        <w:t>предусматривается строительство АГЗС в селе Подгорное в районе существующих АЗС.</w:t>
      </w:r>
    </w:p>
    <w:p w:rsidR="00E75058" w:rsidRPr="000C0815" w:rsidRDefault="00E75058" w:rsidP="00E75058">
      <w:pPr>
        <w:tabs>
          <w:tab w:val="left" w:pos="720"/>
        </w:tabs>
        <w:ind w:firstLine="709"/>
        <w:rPr>
          <w:rFonts w:ascii="Times New Roman" w:hAnsi="Times New Roman"/>
          <w:sz w:val="28"/>
          <w:szCs w:val="28"/>
        </w:rPr>
      </w:pPr>
      <w:r w:rsidRPr="000C0815">
        <w:rPr>
          <w:rFonts w:ascii="Times New Roman" w:hAnsi="Times New Roman"/>
          <w:sz w:val="28"/>
          <w:szCs w:val="28"/>
        </w:rPr>
        <w:t>Размещение обслуживающих устройств легкового транспорта (СТО) предусматривается в административном центре МО, селе Подгорное.</w:t>
      </w:r>
    </w:p>
    <w:p w:rsidR="00E75058" w:rsidRPr="000C0815" w:rsidRDefault="00E75058" w:rsidP="00E75058">
      <w:pPr>
        <w:tabs>
          <w:tab w:val="left" w:pos="720"/>
        </w:tabs>
        <w:ind w:firstLine="720"/>
        <w:rPr>
          <w:rFonts w:ascii="Times New Roman" w:hAnsi="Times New Roman"/>
          <w:sz w:val="28"/>
          <w:szCs w:val="28"/>
        </w:rPr>
      </w:pPr>
    </w:p>
    <w:p w:rsidR="00E75058" w:rsidRPr="000C0815" w:rsidRDefault="00E75058" w:rsidP="00E75058">
      <w:pPr>
        <w:pStyle w:val="3"/>
        <w:ind w:firstLine="720"/>
        <w:rPr>
          <w:i/>
          <w:iCs/>
          <w:sz w:val="28"/>
          <w:szCs w:val="28"/>
        </w:rPr>
      </w:pPr>
      <w:bookmarkStart w:id="4" w:name="_Toc327459237"/>
      <w:r w:rsidRPr="000C0815">
        <w:rPr>
          <w:i/>
          <w:iCs/>
          <w:sz w:val="28"/>
          <w:szCs w:val="28"/>
        </w:rPr>
        <w:t>9.1.2 Водный транспорт</w:t>
      </w:r>
      <w:bookmarkEnd w:id="4"/>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Река Чая, один из относительно крупных притоков реки Обь, исторически являлась основным транспортным путём, по которому заселялись территории рассматриваемого муниципального образования. Теоретически, река Чая и на сегодняшний день считается судоходной от её впадения в реку Обь до села Подгорное. Практически судоходство осуществлялось по ней до момента ввода в эксплуатацию круглогодичных автомобильных дорог на территории современного Чаинского муниципального района. На современном этапе река Чая (кроме паромного сообщения, которое было описано выше) используется только местными жителями для передвижения на частных моторных лодках.</w:t>
      </w:r>
    </w:p>
    <w:p w:rsidR="00E75058" w:rsidRPr="000C0815" w:rsidRDefault="00E75058" w:rsidP="00E75058">
      <w:pPr>
        <w:ind w:firstLine="720"/>
        <w:rPr>
          <w:rFonts w:ascii="Times New Roman" w:hAnsi="Times New Roman"/>
          <w:sz w:val="28"/>
          <w:szCs w:val="28"/>
        </w:rPr>
      </w:pPr>
      <w:r w:rsidRPr="000C0815">
        <w:rPr>
          <w:rFonts w:ascii="Times New Roman" w:hAnsi="Times New Roman"/>
          <w:color w:val="000000"/>
          <w:sz w:val="28"/>
          <w:szCs w:val="28"/>
        </w:rPr>
        <w:t>На протяжении всего расчётного срока проектирования (2011-2035 годы), согласно решениям Схемы территориального планирования Томской области, предусматриваются мероприятия направленные на в</w:t>
      </w:r>
      <w:r w:rsidRPr="000C0815">
        <w:rPr>
          <w:rFonts w:ascii="Times New Roman" w:hAnsi="Times New Roman"/>
          <w:sz w:val="28"/>
          <w:szCs w:val="28"/>
        </w:rPr>
        <w:t>озобновление и активизацию судоходства по рекам области с производством дноуглубительных работ и модернизацией навигационного оборудования. В границах МО «Подгорнское сельское поселение», возможно возобновление судоходства по реке Чая.</w:t>
      </w:r>
    </w:p>
    <w:p w:rsidR="00E75058" w:rsidRPr="000C0815" w:rsidRDefault="00E75058" w:rsidP="00E75058">
      <w:pPr>
        <w:tabs>
          <w:tab w:val="left" w:pos="720"/>
        </w:tabs>
        <w:ind w:firstLine="720"/>
        <w:rPr>
          <w:rFonts w:ascii="Times New Roman" w:hAnsi="Times New Roman"/>
          <w:sz w:val="28"/>
          <w:szCs w:val="28"/>
          <w:highlight w:val="yellow"/>
        </w:rPr>
      </w:pPr>
      <w:r w:rsidRPr="000C0815">
        <w:rPr>
          <w:rFonts w:ascii="Times New Roman" w:hAnsi="Times New Roman"/>
          <w:color w:val="000000"/>
          <w:sz w:val="28"/>
          <w:szCs w:val="28"/>
        </w:rPr>
        <w:t xml:space="preserve"> </w:t>
      </w:r>
    </w:p>
    <w:p w:rsidR="00E75058" w:rsidRPr="000C0815" w:rsidRDefault="00E75058" w:rsidP="00E75058">
      <w:pPr>
        <w:pStyle w:val="3"/>
        <w:ind w:firstLine="720"/>
        <w:rPr>
          <w:i/>
          <w:iCs/>
          <w:sz w:val="28"/>
          <w:szCs w:val="28"/>
        </w:rPr>
      </w:pPr>
      <w:bookmarkStart w:id="5" w:name="_Toc327459238"/>
      <w:r w:rsidRPr="000C0815">
        <w:rPr>
          <w:i/>
          <w:iCs/>
          <w:sz w:val="28"/>
          <w:szCs w:val="28"/>
        </w:rPr>
        <w:t>9.1.3 Воздушный транспорт.</w:t>
      </w:r>
      <w:bookmarkEnd w:id="5"/>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 xml:space="preserve">В </w:t>
      </w:r>
      <w:smartTag w:uri="urn:schemas-microsoft-com:office:smarttags" w:element="metricconverter">
        <w:smartTagPr>
          <w:attr w:name="ProductID" w:val="1,5 км"/>
        </w:smartTagPr>
        <w:r w:rsidRPr="000C0815">
          <w:rPr>
            <w:rFonts w:ascii="Times New Roman" w:hAnsi="Times New Roman"/>
            <w:sz w:val="28"/>
            <w:szCs w:val="28"/>
          </w:rPr>
          <w:t>1,5 км</w:t>
        </w:r>
      </w:smartTag>
      <w:r w:rsidRPr="000C0815">
        <w:rPr>
          <w:rFonts w:ascii="Times New Roman" w:hAnsi="Times New Roman"/>
          <w:sz w:val="28"/>
          <w:szCs w:val="28"/>
        </w:rPr>
        <w:t xml:space="preserve"> к югу от с. Подгорное до первой половины 1990-х годов функционировал аэродром местных воздушных линий с грунтовой взлётно-посадочной полосой, который принимал самолёты класса Ан-2 и вертолёты. В настоящее время данный аэродром не используется и частично застроен – возобновление его работы невозможно.</w:t>
      </w:r>
    </w:p>
    <w:p w:rsidR="00E75058" w:rsidRPr="000C0815" w:rsidRDefault="00E75058" w:rsidP="00E75058">
      <w:pPr>
        <w:tabs>
          <w:tab w:val="left" w:pos="720"/>
        </w:tabs>
        <w:ind w:firstLine="720"/>
        <w:rPr>
          <w:rFonts w:ascii="Times New Roman" w:hAnsi="Times New Roman"/>
          <w:sz w:val="28"/>
          <w:szCs w:val="28"/>
        </w:rPr>
      </w:pPr>
      <w:r w:rsidRPr="000C0815">
        <w:rPr>
          <w:rFonts w:ascii="Times New Roman" w:hAnsi="Times New Roman"/>
          <w:sz w:val="28"/>
          <w:szCs w:val="28"/>
        </w:rPr>
        <w:t>На современном этапе, при необходимости, посадка вертолётов осуществляется на необорудованной вертолётной площадке в районе бывшего аэродрома. Кроме того, физическая возможность посадки вертолёта в экстренных случаях имеется и в других населённых пунктах.</w:t>
      </w:r>
    </w:p>
    <w:p w:rsidR="00E75058" w:rsidRPr="000C0815" w:rsidRDefault="00E75058" w:rsidP="00E75058">
      <w:pPr>
        <w:tabs>
          <w:tab w:val="left" w:pos="720"/>
        </w:tabs>
        <w:ind w:firstLine="709"/>
        <w:rPr>
          <w:rFonts w:ascii="Times New Roman" w:hAnsi="Times New Roman"/>
          <w:b/>
          <w:i/>
          <w:color w:val="000000"/>
          <w:sz w:val="28"/>
          <w:szCs w:val="28"/>
        </w:rPr>
      </w:pPr>
      <w:r w:rsidRPr="000C0815">
        <w:rPr>
          <w:rFonts w:ascii="Times New Roman" w:hAnsi="Times New Roman"/>
          <w:b/>
          <w:i/>
          <w:sz w:val="28"/>
          <w:szCs w:val="28"/>
        </w:rPr>
        <w:t xml:space="preserve">На период 1-ой очереди проектирования предусматривается </w:t>
      </w:r>
      <w:r w:rsidRPr="000C0815">
        <w:rPr>
          <w:rFonts w:ascii="Times New Roman" w:hAnsi="Times New Roman"/>
          <w:b/>
          <w:i/>
          <w:color w:val="000000"/>
          <w:sz w:val="28"/>
          <w:szCs w:val="28"/>
        </w:rPr>
        <w:t>оборудование вертолётной площадки для экстренного сообщения в юго-восточной части села Подгорное.</w:t>
      </w:r>
    </w:p>
    <w:p w:rsidR="00E75058" w:rsidRPr="000C0815" w:rsidRDefault="00E75058" w:rsidP="00E75058">
      <w:pPr>
        <w:tabs>
          <w:tab w:val="left" w:pos="720"/>
        </w:tabs>
        <w:ind w:firstLine="720"/>
        <w:rPr>
          <w:rFonts w:ascii="Times New Roman" w:hAnsi="Times New Roman"/>
          <w:b/>
          <w:sz w:val="28"/>
          <w:szCs w:val="28"/>
        </w:rPr>
      </w:pPr>
    </w:p>
    <w:p w:rsidR="00E75058" w:rsidRPr="000C0815" w:rsidRDefault="00E75058" w:rsidP="00E75058">
      <w:pPr>
        <w:tabs>
          <w:tab w:val="left" w:pos="720"/>
        </w:tabs>
        <w:ind w:firstLine="720"/>
        <w:rPr>
          <w:rFonts w:ascii="Times New Roman" w:hAnsi="Times New Roman"/>
          <w:b/>
          <w:sz w:val="28"/>
          <w:szCs w:val="28"/>
        </w:rPr>
      </w:pPr>
    </w:p>
    <w:p w:rsidR="00E75058" w:rsidRPr="000C0815" w:rsidRDefault="00E75058" w:rsidP="00E75058">
      <w:pPr>
        <w:pStyle w:val="21"/>
        <w:spacing w:before="0"/>
        <w:rPr>
          <w:rFonts w:ascii="Times New Roman" w:hAnsi="Times New Roman" w:cs="Times New Roman"/>
          <w:b/>
          <w:color w:val="auto"/>
          <w:sz w:val="28"/>
          <w:szCs w:val="28"/>
          <w:u w:val="single"/>
        </w:rPr>
      </w:pPr>
      <w:bookmarkStart w:id="6" w:name="_Toc327459239"/>
      <w:r w:rsidRPr="000C0815">
        <w:rPr>
          <w:rFonts w:ascii="Times New Roman" w:hAnsi="Times New Roman" w:cs="Times New Roman"/>
          <w:iCs/>
          <w:caps/>
          <w:color w:val="auto"/>
          <w:sz w:val="28"/>
          <w:szCs w:val="28"/>
        </w:rPr>
        <w:lastRenderedPageBreak/>
        <w:t>Внутрипоселковый транспорт</w:t>
      </w:r>
      <w:bookmarkEnd w:id="6"/>
    </w:p>
    <w:p w:rsidR="00E75058" w:rsidRPr="000C0815" w:rsidRDefault="00E75058" w:rsidP="00E75058">
      <w:pPr>
        <w:tabs>
          <w:tab w:val="left" w:pos="720"/>
        </w:tabs>
        <w:ind w:firstLine="720"/>
        <w:rPr>
          <w:rFonts w:ascii="Times New Roman" w:hAnsi="Times New Roman"/>
          <w:sz w:val="28"/>
          <w:szCs w:val="28"/>
        </w:rPr>
      </w:pPr>
      <w:r w:rsidRPr="000C0815">
        <w:rPr>
          <w:rFonts w:ascii="Times New Roman" w:hAnsi="Times New Roman"/>
          <w:sz w:val="28"/>
          <w:szCs w:val="28"/>
        </w:rPr>
        <w:t>В населённых пунктах МО «Подгорнское сельское поселение» на сегодняшний день расположены следующие поселковые улицы и дороги (автодороги местного значения сельского поселения).</w:t>
      </w:r>
    </w:p>
    <w:p w:rsidR="00E75058" w:rsidRPr="000C0815" w:rsidRDefault="00E75058" w:rsidP="00E75058">
      <w:pPr>
        <w:jc w:val="right"/>
        <w:rPr>
          <w:rFonts w:ascii="Times New Roman" w:hAnsi="Times New Roman"/>
          <w:sz w:val="28"/>
          <w:szCs w:val="28"/>
        </w:rPr>
      </w:pPr>
      <w:r w:rsidRPr="000C0815">
        <w:rPr>
          <w:rFonts w:ascii="Times New Roman" w:hAnsi="Times New Roman"/>
          <w:sz w:val="28"/>
          <w:szCs w:val="28"/>
        </w:rPr>
        <w:t>Таблица 9.2.1</w:t>
      </w:r>
    </w:p>
    <w:tbl>
      <w:tblPr>
        <w:tblW w:w="95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5"/>
        <w:gridCol w:w="3240"/>
        <w:gridCol w:w="1835"/>
      </w:tblGrid>
      <w:tr w:rsidR="00E75058" w:rsidRPr="000C0815" w:rsidTr="002E2C8B">
        <w:trPr>
          <w:trHeight w:val="20"/>
          <w:tblHeader/>
        </w:trPr>
        <w:tc>
          <w:tcPr>
            <w:tcW w:w="9590" w:type="dxa"/>
            <w:gridSpan w:val="3"/>
            <w:shd w:val="clear" w:color="auto" w:fill="auto"/>
            <w:vAlign w:val="bottom"/>
          </w:tcPr>
          <w:p w:rsidR="00E75058" w:rsidRPr="000C0815" w:rsidRDefault="00E75058" w:rsidP="002E2C8B">
            <w:pPr>
              <w:jc w:val="center"/>
              <w:rPr>
                <w:rFonts w:ascii="Times New Roman" w:hAnsi="Times New Roman"/>
                <w:b/>
                <w:sz w:val="28"/>
                <w:szCs w:val="28"/>
              </w:rPr>
            </w:pPr>
            <w:r w:rsidRPr="000C0815">
              <w:rPr>
                <w:rFonts w:ascii="Times New Roman" w:hAnsi="Times New Roman"/>
                <w:b/>
                <w:sz w:val="28"/>
                <w:szCs w:val="28"/>
              </w:rPr>
              <w:t>Поселковые дороги и улицы местного значения МО "Подгорнское сельское поселение"</w:t>
            </w:r>
          </w:p>
        </w:tc>
      </w:tr>
      <w:tr w:rsidR="00E75058" w:rsidRPr="000C0815" w:rsidTr="002E2C8B">
        <w:trPr>
          <w:trHeight w:val="20"/>
          <w:tblHeader/>
        </w:trPr>
        <w:tc>
          <w:tcPr>
            <w:tcW w:w="4515" w:type="dxa"/>
            <w:vMerge w:val="restart"/>
            <w:shd w:val="clear" w:color="auto" w:fill="auto"/>
            <w:vAlign w:val="bottom"/>
          </w:tcPr>
          <w:p w:rsidR="00E75058" w:rsidRPr="000C0815" w:rsidRDefault="00E75058" w:rsidP="002E2C8B">
            <w:pPr>
              <w:jc w:val="center"/>
              <w:rPr>
                <w:rFonts w:ascii="Times New Roman" w:hAnsi="Times New Roman"/>
                <w:b/>
                <w:sz w:val="28"/>
                <w:szCs w:val="28"/>
              </w:rPr>
            </w:pPr>
            <w:r w:rsidRPr="000C0815">
              <w:rPr>
                <w:rFonts w:ascii="Times New Roman" w:hAnsi="Times New Roman"/>
                <w:b/>
                <w:sz w:val="28"/>
                <w:szCs w:val="28"/>
              </w:rPr>
              <w:t>наименование</w:t>
            </w:r>
          </w:p>
        </w:tc>
        <w:tc>
          <w:tcPr>
            <w:tcW w:w="3240" w:type="dxa"/>
            <w:shd w:val="clear" w:color="auto" w:fill="auto"/>
            <w:vAlign w:val="bottom"/>
          </w:tcPr>
          <w:p w:rsidR="00E75058" w:rsidRPr="000C0815" w:rsidRDefault="00E75058" w:rsidP="002E2C8B">
            <w:pPr>
              <w:jc w:val="center"/>
              <w:rPr>
                <w:rFonts w:ascii="Times New Roman" w:hAnsi="Times New Roman"/>
                <w:b/>
                <w:sz w:val="28"/>
                <w:szCs w:val="28"/>
              </w:rPr>
            </w:pPr>
            <w:r w:rsidRPr="000C0815">
              <w:rPr>
                <w:rFonts w:ascii="Times New Roman" w:hAnsi="Times New Roman"/>
                <w:b/>
                <w:sz w:val="28"/>
                <w:szCs w:val="28"/>
              </w:rPr>
              <w:t>Протяжённость, км</w:t>
            </w:r>
          </w:p>
        </w:tc>
        <w:tc>
          <w:tcPr>
            <w:tcW w:w="1835" w:type="dxa"/>
            <w:shd w:val="clear" w:color="auto" w:fill="auto"/>
            <w:noWrap/>
            <w:vAlign w:val="bottom"/>
          </w:tcPr>
          <w:p w:rsidR="00E75058" w:rsidRPr="000C0815" w:rsidRDefault="00E75058" w:rsidP="002E2C8B">
            <w:pPr>
              <w:jc w:val="center"/>
              <w:rPr>
                <w:rFonts w:ascii="Times New Roman" w:hAnsi="Times New Roman"/>
                <w:b/>
                <w:sz w:val="28"/>
                <w:szCs w:val="28"/>
              </w:rPr>
            </w:pPr>
            <w:r w:rsidRPr="000C0815">
              <w:rPr>
                <w:rFonts w:ascii="Times New Roman" w:hAnsi="Times New Roman"/>
                <w:b/>
                <w:sz w:val="28"/>
                <w:szCs w:val="28"/>
              </w:rPr>
              <w:t> </w:t>
            </w:r>
          </w:p>
        </w:tc>
      </w:tr>
      <w:tr w:rsidR="00E75058" w:rsidRPr="000C0815" w:rsidTr="002E2C8B">
        <w:trPr>
          <w:trHeight w:val="20"/>
          <w:tblHeader/>
        </w:trPr>
        <w:tc>
          <w:tcPr>
            <w:tcW w:w="4515" w:type="dxa"/>
            <w:vMerge/>
            <w:vAlign w:val="center"/>
          </w:tcPr>
          <w:p w:rsidR="00E75058" w:rsidRPr="000C0815" w:rsidRDefault="00E75058" w:rsidP="002E2C8B">
            <w:pPr>
              <w:rPr>
                <w:rFonts w:ascii="Times New Roman" w:hAnsi="Times New Roman"/>
                <w:b/>
                <w:sz w:val="28"/>
                <w:szCs w:val="28"/>
              </w:rPr>
            </w:pPr>
          </w:p>
        </w:tc>
        <w:tc>
          <w:tcPr>
            <w:tcW w:w="3240" w:type="dxa"/>
            <w:shd w:val="clear" w:color="auto" w:fill="auto"/>
            <w:vAlign w:val="bottom"/>
          </w:tcPr>
          <w:p w:rsidR="00E75058" w:rsidRPr="000C0815" w:rsidRDefault="00E75058" w:rsidP="002E2C8B">
            <w:pPr>
              <w:jc w:val="center"/>
              <w:rPr>
                <w:rFonts w:ascii="Times New Roman" w:hAnsi="Times New Roman"/>
                <w:b/>
                <w:sz w:val="28"/>
                <w:szCs w:val="28"/>
              </w:rPr>
            </w:pPr>
            <w:r w:rsidRPr="000C0815">
              <w:rPr>
                <w:rFonts w:ascii="Times New Roman" w:hAnsi="Times New Roman"/>
                <w:b/>
                <w:sz w:val="28"/>
                <w:szCs w:val="28"/>
              </w:rPr>
              <w:t>Автомобильные дороги и улицы в границах населённых пунктов</w:t>
            </w:r>
          </w:p>
        </w:tc>
        <w:tc>
          <w:tcPr>
            <w:tcW w:w="1835" w:type="dxa"/>
            <w:shd w:val="clear" w:color="auto" w:fill="auto"/>
            <w:vAlign w:val="bottom"/>
          </w:tcPr>
          <w:p w:rsidR="00E75058" w:rsidRPr="000C0815" w:rsidRDefault="00E75058" w:rsidP="002E2C8B">
            <w:pPr>
              <w:jc w:val="center"/>
              <w:rPr>
                <w:rFonts w:ascii="Times New Roman" w:hAnsi="Times New Roman"/>
                <w:b/>
                <w:sz w:val="28"/>
                <w:szCs w:val="28"/>
              </w:rPr>
            </w:pPr>
            <w:r w:rsidRPr="000C0815">
              <w:rPr>
                <w:rFonts w:ascii="Times New Roman" w:hAnsi="Times New Roman"/>
                <w:b/>
                <w:sz w:val="28"/>
                <w:szCs w:val="28"/>
              </w:rPr>
              <w:t>вид покрытия проезжей части</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с. Подгорное</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51,38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Авиаторов</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1,23</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Белимова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0,99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Берёзовый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Больничная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0,49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Верхне-Набережная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1,15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Восточная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0,57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Горная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0,60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Горный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Еланский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Заводская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0,96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Зелёная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0,89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улица имени 60 лет ВЛКСМ</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2,26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 - 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Кленовая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0,24</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Коммунальный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Коммунистическая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1,38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Кооперативный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0,19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Ленинская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1,09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 - 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Лермонтова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2,37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sz w:val="28"/>
                <w:szCs w:val="28"/>
              </w:rPr>
            </w:pPr>
            <w:r w:rsidRPr="000C0815">
              <w:rPr>
                <w:rFonts w:ascii="Times New Roman" w:hAnsi="Times New Roman"/>
                <w:b/>
                <w:sz w:val="28"/>
                <w:szCs w:val="28"/>
              </w:rPr>
              <w:t>Лесная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1,79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 - 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lastRenderedPageBreak/>
              <w:t>Логовая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2,60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Майский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имени В.П. Кайдалова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1,48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 - 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МК-44</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Молодёжная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1,59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Новая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Овражный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Озёрная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0,69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Островского</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1,36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Пионерская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0,80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Подгорная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1,37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Рабочая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0,45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Рябиновая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Сибирская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0,49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Советская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3,13</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 - 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Сосновый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Строительная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0,56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Тихий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Томская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1,18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Трактовая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2,93</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Учительский переулок</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Цветочная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0,69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Школьная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0,70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Юбилейная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1,97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 - 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Южная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1,48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Таёжная улица,</w:t>
            </w:r>
          </w:p>
          <w:p w:rsidR="00E75058" w:rsidRPr="000C0815" w:rsidRDefault="00E75058" w:rsidP="002E2C8B">
            <w:pPr>
              <w:rPr>
                <w:rFonts w:ascii="Times New Roman" w:hAnsi="Times New Roman"/>
                <w:sz w:val="28"/>
                <w:szCs w:val="28"/>
              </w:rPr>
            </w:pPr>
            <w:r w:rsidRPr="000C0815">
              <w:rPr>
                <w:rFonts w:ascii="Times New Roman" w:hAnsi="Times New Roman"/>
                <w:sz w:val="28"/>
                <w:szCs w:val="28"/>
              </w:rPr>
              <w:lastRenderedPageBreak/>
              <w:t>в том числе автодорога местного значения муниципального района вне границ населённых пунктов – «автоподъезд к с. Подгорное на левом берегу р. Чая (Рямовое)»</w:t>
            </w:r>
          </w:p>
        </w:tc>
        <w:tc>
          <w:tcPr>
            <w:tcW w:w="3240" w:type="dxa"/>
            <w:shd w:val="clear" w:color="auto" w:fill="auto"/>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lastRenderedPageBreak/>
              <w:t>2,78</w:t>
            </w:r>
          </w:p>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lastRenderedPageBreak/>
              <w:t>в том числе 1,5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lastRenderedPageBreak/>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lastRenderedPageBreak/>
              <w:t>улица Гагарина (Рямовое)</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0,69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Заречная улица (Рямовое)</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0,69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Подлесная улица (Рямовое)</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0,69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Северная улица (Рямовое)</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0,87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Таёжный переулок (Рямовое)</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Воздушная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1,10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Победы</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1,30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Соборная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0,80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 xml:space="preserve">д. Кирпичное, </w:t>
            </w:r>
            <w:r w:rsidRPr="000C0815">
              <w:rPr>
                <w:rFonts w:ascii="Times New Roman" w:hAnsi="Times New Roman"/>
                <w:sz w:val="28"/>
                <w:szCs w:val="28"/>
              </w:rPr>
              <w:t>Иксинская улица</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3,28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 xml:space="preserve">д. Минеевка, </w:t>
            </w:r>
            <w:r w:rsidRPr="000C0815">
              <w:rPr>
                <w:rFonts w:ascii="Times New Roman" w:hAnsi="Times New Roman"/>
                <w:sz w:val="28"/>
                <w:szCs w:val="28"/>
              </w:rPr>
              <w:t>Береговая улица</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0,79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 xml:space="preserve">п. Трудовой, </w:t>
            </w:r>
            <w:r w:rsidRPr="000C0815">
              <w:rPr>
                <w:rFonts w:ascii="Times New Roman" w:hAnsi="Times New Roman"/>
                <w:sz w:val="28"/>
                <w:szCs w:val="28"/>
              </w:rPr>
              <w:t>Трудовая улица</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0,79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с. Мушкино</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4,37</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Западная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0,32</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Октябрьская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3,56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Солнечная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0,49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д. Григорьевка</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3,18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Кедровая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1,1</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 xml:space="preserve">Мостовая улица </w:t>
            </w:r>
          </w:p>
          <w:p w:rsidR="00E75058" w:rsidRPr="000C0815" w:rsidRDefault="00E75058" w:rsidP="002E2C8B">
            <w:pPr>
              <w:rPr>
                <w:rFonts w:ascii="Times New Roman" w:hAnsi="Times New Roman"/>
                <w:sz w:val="28"/>
                <w:szCs w:val="28"/>
              </w:rPr>
            </w:pPr>
            <w:r w:rsidRPr="000C0815">
              <w:rPr>
                <w:rFonts w:ascii="Times New Roman" w:hAnsi="Times New Roman"/>
                <w:sz w:val="28"/>
                <w:szCs w:val="28"/>
              </w:rPr>
              <w:t>(автодорога регионального значения «Бакчар – Подгорное – Коломино»)</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1,1</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 - 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Энергетиков</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1,0</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п. Элитное</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1,35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Полевая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0,82</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Речная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0,53</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п. Черёмушки</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1,02</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lastRenderedPageBreak/>
              <w:t>Садовая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Светлая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0,42</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с. Ермиловка</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3,81</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Новая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3,45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Зелёная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0,36</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 xml:space="preserve">с. Сухой Лог, </w:t>
            </w:r>
            <w:r w:rsidRPr="000C0815">
              <w:rPr>
                <w:rFonts w:ascii="Times New Roman" w:hAnsi="Times New Roman"/>
                <w:sz w:val="28"/>
                <w:szCs w:val="28"/>
              </w:rPr>
              <w:t>Центральная улица</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2,8</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с. Чемондаевка</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3,79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Центральная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1,95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гравий</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Новая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Молодёжная улица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0,25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улица Таяба</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0,85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грунт</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sz w:val="28"/>
                <w:szCs w:val="28"/>
              </w:rPr>
            </w:pPr>
            <w:r w:rsidRPr="000C0815">
              <w:rPr>
                <w:rFonts w:ascii="Times New Roman" w:hAnsi="Times New Roman"/>
                <w:sz w:val="28"/>
                <w:szCs w:val="28"/>
              </w:rPr>
              <w:t xml:space="preserve">Трактовая улица </w:t>
            </w:r>
          </w:p>
          <w:p w:rsidR="00E75058" w:rsidRPr="000C0815" w:rsidRDefault="00E75058" w:rsidP="002E2C8B">
            <w:pPr>
              <w:rPr>
                <w:rFonts w:ascii="Times New Roman" w:hAnsi="Times New Roman"/>
                <w:sz w:val="28"/>
                <w:szCs w:val="28"/>
              </w:rPr>
            </w:pPr>
            <w:r w:rsidRPr="000C0815">
              <w:rPr>
                <w:rFonts w:ascii="Times New Roman" w:hAnsi="Times New Roman"/>
                <w:sz w:val="28"/>
                <w:szCs w:val="28"/>
              </w:rPr>
              <w:t>(автодорога регионального значения «Бакчар – Подгорное – Коломино»)</w:t>
            </w:r>
          </w:p>
        </w:tc>
        <w:tc>
          <w:tcPr>
            <w:tcW w:w="3240" w:type="dxa"/>
            <w:shd w:val="clear" w:color="auto" w:fill="auto"/>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0,39</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а/бетон</w:t>
            </w:r>
          </w:p>
        </w:tc>
      </w:tr>
      <w:tr w:rsidR="00E75058" w:rsidRPr="000C0815" w:rsidTr="002E2C8B">
        <w:trPr>
          <w:trHeight w:val="20"/>
        </w:trPr>
        <w:tc>
          <w:tcPr>
            <w:tcW w:w="4515" w:type="dxa"/>
            <w:shd w:val="clear" w:color="auto" w:fill="auto"/>
            <w:vAlign w:val="bottom"/>
          </w:tcPr>
          <w:p w:rsidR="00E75058" w:rsidRPr="000C0815" w:rsidRDefault="00E75058" w:rsidP="002E2C8B">
            <w:pPr>
              <w:rPr>
                <w:rFonts w:ascii="Times New Roman" w:hAnsi="Times New Roman"/>
                <w:b/>
                <w:bCs/>
                <w:sz w:val="28"/>
                <w:szCs w:val="28"/>
              </w:rPr>
            </w:pPr>
            <w:r w:rsidRPr="000C0815">
              <w:rPr>
                <w:rFonts w:ascii="Times New Roman" w:hAnsi="Times New Roman"/>
                <w:b/>
                <w:bCs/>
                <w:sz w:val="28"/>
                <w:szCs w:val="28"/>
              </w:rPr>
              <w:t>Всего по поселению</w:t>
            </w:r>
          </w:p>
        </w:tc>
        <w:tc>
          <w:tcPr>
            <w:tcW w:w="3240" w:type="dxa"/>
            <w:shd w:val="clear" w:color="auto" w:fill="auto"/>
            <w:vAlign w:val="bottom"/>
          </w:tcPr>
          <w:p w:rsidR="00E75058" w:rsidRPr="000C0815" w:rsidRDefault="00E75058" w:rsidP="002E2C8B">
            <w:pPr>
              <w:jc w:val="center"/>
              <w:rPr>
                <w:rFonts w:ascii="Times New Roman" w:hAnsi="Times New Roman"/>
                <w:b/>
                <w:bCs/>
                <w:sz w:val="28"/>
                <w:szCs w:val="28"/>
              </w:rPr>
            </w:pPr>
            <w:r w:rsidRPr="000C0815">
              <w:rPr>
                <w:rFonts w:ascii="Times New Roman" w:hAnsi="Times New Roman"/>
                <w:b/>
                <w:bCs/>
                <w:sz w:val="28"/>
                <w:szCs w:val="28"/>
              </w:rPr>
              <w:t>77,25</w:t>
            </w:r>
          </w:p>
        </w:tc>
        <w:tc>
          <w:tcPr>
            <w:tcW w:w="1835" w:type="dxa"/>
            <w:shd w:val="clear" w:color="auto" w:fill="auto"/>
            <w:noWrap/>
            <w:vAlign w:val="bottom"/>
          </w:tcPr>
          <w:p w:rsidR="00E75058" w:rsidRPr="000C0815" w:rsidRDefault="00E75058" w:rsidP="002E2C8B">
            <w:pPr>
              <w:jc w:val="center"/>
              <w:rPr>
                <w:rFonts w:ascii="Times New Roman" w:hAnsi="Times New Roman"/>
                <w:sz w:val="28"/>
                <w:szCs w:val="28"/>
              </w:rPr>
            </w:pPr>
            <w:r w:rsidRPr="000C0815">
              <w:rPr>
                <w:rFonts w:ascii="Times New Roman" w:hAnsi="Times New Roman"/>
                <w:sz w:val="28"/>
                <w:szCs w:val="28"/>
              </w:rPr>
              <w:t> </w:t>
            </w:r>
          </w:p>
        </w:tc>
      </w:tr>
    </w:tbl>
    <w:p w:rsidR="00E75058" w:rsidRPr="000C0815" w:rsidRDefault="00E75058" w:rsidP="00E75058">
      <w:pPr>
        <w:tabs>
          <w:tab w:val="left" w:pos="720"/>
        </w:tabs>
        <w:ind w:firstLine="720"/>
        <w:jc w:val="right"/>
        <w:outlineLvl w:val="0"/>
        <w:rPr>
          <w:rFonts w:ascii="Times New Roman" w:hAnsi="Times New Roman"/>
          <w:sz w:val="28"/>
          <w:szCs w:val="28"/>
        </w:rPr>
      </w:pPr>
    </w:p>
    <w:p w:rsidR="00E75058" w:rsidRPr="000C0815" w:rsidRDefault="00E75058" w:rsidP="00E75058">
      <w:pPr>
        <w:ind w:firstLine="720"/>
        <w:rPr>
          <w:rFonts w:ascii="Times New Roman" w:hAnsi="Times New Roman"/>
          <w:b/>
          <w:i/>
          <w:sz w:val="28"/>
          <w:szCs w:val="28"/>
        </w:rPr>
      </w:pPr>
      <w:r w:rsidRPr="000C0815">
        <w:rPr>
          <w:rFonts w:ascii="Times New Roman" w:hAnsi="Times New Roman"/>
          <w:b/>
          <w:i/>
          <w:sz w:val="28"/>
          <w:szCs w:val="28"/>
        </w:rPr>
        <w:t>Село Подгорное</w:t>
      </w:r>
    </w:p>
    <w:p w:rsidR="00E75058" w:rsidRPr="000C0815" w:rsidRDefault="00E75058" w:rsidP="00E75058">
      <w:pPr>
        <w:widowControl w:val="0"/>
        <w:autoSpaceDE w:val="0"/>
        <w:autoSpaceDN w:val="0"/>
        <w:adjustRightInd w:val="0"/>
        <w:ind w:firstLine="709"/>
        <w:rPr>
          <w:rFonts w:ascii="Times New Roman" w:eastAsia="Lucida Sans Unicode" w:hAnsi="Times New Roman"/>
          <w:sz w:val="28"/>
          <w:szCs w:val="28"/>
        </w:rPr>
      </w:pPr>
      <w:r w:rsidRPr="000C0815">
        <w:rPr>
          <w:rFonts w:ascii="Times New Roman" w:eastAsia="Lucida Sans Unicode" w:hAnsi="Times New Roman"/>
          <w:sz w:val="28"/>
          <w:szCs w:val="28"/>
        </w:rPr>
        <w:t xml:space="preserve">Основные поселковые улицы: </w:t>
      </w:r>
    </w:p>
    <w:p w:rsidR="00E75058" w:rsidRPr="000C0815"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8"/>
          <w:szCs w:val="28"/>
        </w:rPr>
      </w:pPr>
      <w:r w:rsidRPr="000C0815">
        <w:rPr>
          <w:rFonts w:ascii="Times New Roman" w:hAnsi="Times New Roman"/>
          <w:sz w:val="28"/>
          <w:szCs w:val="28"/>
        </w:rPr>
        <w:t xml:space="preserve">Трактовая улица, по который осуществляется въезд в населённый пункт со стороны автодороги «Бакчар – Подгорное – Коломино», </w:t>
      </w:r>
    </w:p>
    <w:p w:rsidR="00E75058" w:rsidRPr="000C0815"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8"/>
          <w:szCs w:val="28"/>
        </w:rPr>
      </w:pPr>
      <w:r w:rsidRPr="000C0815">
        <w:rPr>
          <w:rFonts w:ascii="Times New Roman" w:hAnsi="Times New Roman"/>
          <w:sz w:val="28"/>
          <w:szCs w:val="28"/>
        </w:rPr>
        <w:t>Ленинская улица – центральная улица в селе Подгорное, по которой осуществляется подъезд к паромной переправе через реку Чая</w:t>
      </w:r>
      <w:r w:rsidRPr="000C0815">
        <w:rPr>
          <w:rFonts w:ascii="Times New Roman" w:eastAsia="Lucida Sans Unicode" w:hAnsi="Times New Roman"/>
          <w:sz w:val="28"/>
          <w:szCs w:val="28"/>
        </w:rPr>
        <w:t>,</w:t>
      </w:r>
    </w:p>
    <w:p w:rsidR="00E75058" w:rsidRPr="000C0815"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8"/>
          <w:szCs w:val="28"/>
        </w:rPr>
      </w:pPr>
      <w:r w:rsidRPr="000C0815">
        <w:rPr>
          <w:rFonts w:ascii="Times New Roman" w:hAnsi="Times New Roman"/>
          <w:sz w:val="28"/>
          <w:szCs w:val="28"/>
        </w:rPr>
        <w:t>Улица имени 60 лет ВЛКСМ – выезд из населённого пункта по автодороге регионального значения «Подгорное – Игнашкино»,</w:t>
      </w:r>
    </w:p>
    <w:p w:rsidR="00E75058" w:rsidRPr="000C0815"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8"/>
          <w:szCs w:val="28"/>
        </w:rPr>
      </w:pPr>
      <w:r w:rsidRPr="000C0815">
        <w:rPr>
          <w:rFonts w:ascii="Times New Roman" w:hAnsi="Times New Roman"/>
          <w:sz w:val="28"/>
          <w:szCs w:val="28"/>
        </w:rPr>
        <w:t xml:space="preserve">Лесная улица – подъезд к центральной районной больнице, </w:t>
      </w:r>
    </w:p>
    <w:p w:rsidR="00E75058" w:rsidRPr="000C0815"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8"/>
          <w:szCs w:val="28"/>
        </w:rPr>
      </w:pPr>
      <w:r w:rsidRPr="000C0815">
        <w:rPr>
          <w:rFonts w:ascii="Times New Roman" w:eastAsia="Lucida Sans Unicode" w:hAnsi="Times New Roman"/>
          <w:sz w:val="28"/>
          <w:szCs w:val="28"/>
        </w:rPr>
        <w:t>Таёжная улица –</w:t>
      </w:r>
      <w:r w:rsidRPr="000C0815">
        <w:rPr>
          <w:rFonts w:ascii="Times New Roman" w:hAnsi="Times New Roman"/>
          <w:sz w:val="28"/>
          <w:szCs w:val="28"/>
        </w:rPr>
        <w:t xml:space="preserve"> с</w:t>
      </w:r>
      <w:r w:rsidRPr="000C0815">
        <w:rPr>
          <w:rFonts w:ascii="Times New Roman" w:eastAsia="Lucida Sans Unicode" w:hAnsi="Times New Roman"/>
          <w:sz w:val="28"/>
          <w:szCs w:val="28"/>
        </w:rPr>
        <w:t xml:space="preserve">вязывает удалённую заречную часть села Подгорное с его центральной частью. Мост через реку Чая отсутствует – летом функционирует паромная переправа, в зимнее время – ледовая переправа. Таёжная улица частично проходит вне границ населённого пункта (является автодорогой местного значения муниципального района </w:t>
      </w:r>
      <w:r w:rsidRPr="000C0815">
        <w:rPr>
          <w:rFonts w:ascii="Times New Roman" w:hAnsi="Times New Roman"/>
          <w:sz w:val="28"/>
          <w:szCs w:val="28"/>
        </w:rPr>
        <w:t>«автоподъезд к с. Подгорное на левом берегу реки Чая (Рямовое)»).</w:t>
      </w:r>
    </w:p>
    <w:p w:rsidR="00E75058" w:rsidRPr="000C0815" w:rsidRDefault="00E75058" w:rsidP="00E75058">
      <w:pPr>
        <w:ind w:firstLine="709"/>
        <w:rPr>
          <w:rFonts w:ascii="Times New Roman" w:eastAsia="Lucida Sans Unicode" w:hAnsi="Times New Roman"/>
          <w:sz w:val="28"/>
          <w:szCs w:val="28"/>
        </w:rPr>
      </w:pPr>
      <w:r w:rsidRPr="000C0815">
        <w:rPr>
          <w:rFonts w:ascii="Times New Roman" w:hAnsi="Times New Roman"/>
          <w:sz w:val="28"/>
          <w:szCs w:val="28"/>
        </w:rPr>
        <w:lastRenderedPageBreak/>
        <w:t>Грузовое движение на жилой территории села Подгорное незначительно.  Основные пути грузового транспорта – Трактовая улица и улица имени 60 лет ВЛКСМ.</w:t>
      </w:r>
    </w:p>
    <w:p w:rsidR="00E75058" w:rsidRPr="000C0815" w:rsidRDefault="00E75058" w:rsidP="00E75058">
      <w:pPr>
        <w:ind w:firstLine="709"/>
        <w:rPr>
          <w:rFonts w:ascii="Times New Roman" w:hAnsi="Times New Roman"/>
          <w:sz w:val="28"/>
          <w:szCs w:val="28"/>
        </w:rPr>
      </w:pPr>
      <w:r w:rsidRPr="000C0815">
        <w:rPr>
          <w:rFonts w:ascii="Times New Roman" w:eastAsia="Lucida Sans Unicode" w:hAnsi="Times New Roman"/>
          <w:sz w:val="28"/>
          <w:szCs w:val="28"/>
        </w:rPr>
        <w:t xml:space="preserve">В настоящее время протяженность улично-дорожной сети села Подгорное составляет </w:t>
      </w:r>
      <w:smartTag w:uri="urn:schemas-microsoft-com:office:smarttags" w:element="metricconverter">
        <w:smartTagPr>
          <w:attr w:name="ProductID" w:val="51,2 км"/>
        </w:smartTagPr>
        <w:r w:rsidRPr="000C0815">
          <w:rPr>
            <w:rFonts w:ascii="Times New Roman" w:eastAsia="Lucida Sans Unicode" w:hAnsi="Times New Roman"/>
            <w:sz w:val="28"/>
            <w:szCs w:val="28"/>
          </w:rPr>
          <w:t>51,2 км</w:t>
        </w:r>
      </w:smartTag>
      <w:r w:rsidRPr="000C0815">
        <w:rPr>
          <w:rFonts w:ascii="Times New Roman" w:eastAsia="Lucida Sans Unicode" w:hAnsi="Times New Roman"/>
          <w:sz w:val="28"/>
          <w:szCs w:val="28"/>
        </w:rPr>
        <w:t xml:space="preserve">. Асфальтобетонное покрытие проезжих частей имеется только на основных улицах. </w:t>
      </w:r>
      <w:r w:rsidRPr="000C0815">
        <w:rPr>
          <w:rFonts w:ascii="Times New Roman" w:hAnsi="Times New Roman"/>
          <w:sz w:val="28"/>
          <w:szCs w:val="28"/>
        </w:rPr>
        <w:t>Доля улиц с асфальтобетонным покрытием составляет 15%, доля улиц с переходным типом покрытия – 60%, грунтовые дороги – 25%.</w:t>
      </w:r>
    </w:p>
    <w:p w:rsidR="00E75058" w:rsidRPr="000C0815" w:rsidRDefault="00E75058" w:rsidP="00E75058">
      <w:pPr>
        <w:widowControl w:val="0"/>
        <w:autoSpaceDE w:val="0"/>
        <w:autoSpaceDN w:val="0"/>
        <w:adjustRightInd w:val="0"/>
        <w:ind w:firstLine="709"/>
        <w:rPr>
          <w:rFonts w:ascii="Times New Roman" w:eastAsia="Lucida Sans Unicode" w:hAnsi="Times New Roman"/>
          <w:b/>
          <w:sz w:val="28"/>
          <w:szCs w:val="28"/>
        </w:rPr>
      </w:pPr>
    </w:p>
    <w:p w:rsidR="00E75058" w:rsidRPr="000C0815" w:rsidRDefault="00E75058" w:rsidP="00E75058">
      <w:pPr>
        <w:tabs>
          <w:tab w:val="left" w:pos="720"/>
        </w:tabs>
        <w:ind w:firstLine="720"/>
        <w:rPr>
          <w:rFonts w:ascii="Times New Roman" w:eastAsia="Lucida Sans Unicode" w:hAnsi="Times New Roman"/>
          <w:sz w:val="28"/>
          <w:szCs w:val="28"/>
        </w:rPr>
      </w:pPr>
      <w:r w:rsidRPr="000C0815">
        <w:rPr>
          <w:rFonts w:ascii="Times New Roman" w:eastAsia="Lucida Sans Unicode" w:hAnsi="Times New Roman"/>
          <w:sz w:val="28"/>
          <w:szCs w:val="28"/>
        </w:rPr>
        <w:t>На протяжении расчётного срока необходимо решить следующие задачи по развитию улично-дорожной сети села Подгорное.</w:t>
      </w:r>
    </w:p>
    <w:p w:rsidR="00E75058" w:rsidRPr="000C0815" w:rsidRDefault="00E75058" w:rsidP="000B12C4">
      <w:pPr>
        <w:numPr>
          <w:ilvl w:val="0"/>
          <w:numId w:val="25"/>
        </w:numPr>
        <w:tabs>
          <w:tab w:val="left" w:pos="720"/>
        </w:tabs>
        <w:spacing w:line="240" w:lineRule="auto"/>
        <w:ind w:left="0" w:firstLine="709"/>
        <w:rPr>
          <w:rFonts w:ascii="Times New Roman" w:hAnsi="Times New Roman"/>
          <w:sz w:val="28"/>
          <w:szCs w:val="28"/>
        </w:rPr>
      </w:pPr>
      <w:r w:rsidRPr="000C0815">
        <w:rPr>
          <w:rFonts w:ascii="Times New Roman" w:eastAsia="Lucida Sans Unicode" w:hAnsi="Times New Roman"/>
          <w:sz w:val="28"/>
          <w:szCs w:val="28"/>
        </w:rPr>
        <w:t>Вывод прогнозируемого транзитного движения автотранспорта за территорию населённого пункта. Для достижения этой цели предлагается с</w:t>
      </w:r>
      <w:r w:rsidRPr="000C0815">
        <w:rPr>
          <w:rFonts w:ascii="Times New Roman" w:hAnsi="Times New Roman"/>
          <w:sz w:val="28"/>
          <w:szCs w:val="28"/>
        </w:rPr>
        <w:t xml:space="preserve">троительство транспортного обхода села Подгорное с юго-западной и западной стороны длиной </w:t>
      </w:r>
      <w:smartTag w:uri="urn:schemas-microsoft-com:office:smarttags" w:element="metricconverter">
        <w:smartTagPr>
          <w:attr w:name="ProductID" w:val="5,5 км"/>
        </w:smartTagPr>
        <w:r w:rsidRPr="000C0815">
          <w:rPr>
            <w:rFonts w:ascii="Times New Roman" w:hAnsi="Times New Roman"/>
            <w:sz w:val="28"/>
            <w:szCs w:val="28"/>
          </w:rPr>
          <w:t>5,5 км</w:t>
        </w:r>
      </w:smartTag>
      <w:r w:rsidRPr="000C0815">
        <w:rPr>
          <w:rFonts w:ascii="Times New Roman" w:hAnsi="Times New Roman"/>
          <w:sz w:val="28"/>
          <w:szCs w:val="28"/>
        </w:rPr>
        <w:t>, что уже было указано выше.</w:t>
      </w:r>
    </w:p>
    <w:p w:rsidR="00E75058" w:rsidRPr="000C0815" w:rsidRDefault="00E75058" w:rsidP="00E75058">
      <w:pPr>
        <w:tabs>
          <w:tab w:val="left" w:pos="720"/>
        </w:tabs>
        <w:ind w:firstLine="720"/>
        <w:rPr>
          <w:rFonts w:ascii="Times New Roman" w:hAnsi="Times New Roman"/>
          <w:sz w:val="28"/>
          <w:szCs w:val="28"/>
        </w:rPr>
      </w:pPr>
      <w:r w:rsidRPr="000C0815">
        <w:rPr>
          <w:rFonts w:ascii="Times New Roman" w:hAnsi="Times New Roman"/>
          <w:sz w:val="28"/>
          <w:szCs w:val="28"/>
        </w:rPr>
        <w:t xml:space="preserve">В качестве основных путей грузового движения на протяжении расчётного срока будут использоваться участки Трактовой улицы, улицы имени 60 лет ВЛКСМ, а также проектирующийся транспортный обход села Подгорное. Строительство транспортного обхода обеспечит вывод грузового движения за пределы жилой территории села. Кроме того, предусматривается реконструкция Трактовой улицы и улицы имени 60 лет ВЛКСМ, включающая в себя: расширение проезжих частей до </w:t>
      </w:r>
      <w:smartTag w:uri="urn:schemas-microsoft-com:office:smarttags" w:element="metricconverter">
        <w:smartTagPr>
          <w:attr w:name="ProductID" w:val="7 метров"/>
        </w:smartTagPr>
        <w:r w:rsidRPr="000C0815">
          <w:rPr>
            <w:rFonts w:ascii="Times New Roman" w:hAnsi="Times New Roman"/>
            <w:sz w:val="28"/>
            <w:szCs w:val="28"/>
          </w:rPr>
          <w:t>7 метров</w:t>
        </w:r>
      </w:smartTag>
      <w:r w:rsidRPr="000C0815">
        <w:rPr>
          <w:rFonts w:ascii="Times New Roman" w:hAnsi="Times New Roman"/>
          <w:sz w:val="28"/>
          <w:szCs w:val="28"/>
        </w:rPr>
        <w:t>, укладку асфальтобетонного покрытия на всём протяжении (ликвидация участков с гравийным покрытием), строительство тротуаров, освещение, обеспечение водоотвода.</w:t>
      </w:r>
    </w:p>
    <w:p w:rsidR="00E75058" w:rsidRPr="000C0815" w:rsidRDefault="00E75058" w:rsidP="000B12C4">
      <w:pPr>
        <w:numPr>
          <w:ilvl w:val="0"/>
          <w:numId w:val="25"/>
        </w:numPr>
        <w:tabs>
          <w:tab w:val="left" w:pos="720"/>
        </w:tabs>
        <w:spacing w:line="240" w:lineRule="auto"/>
        <w:ind w:left="0" w:firstLine="709"/>
        <w:rPr>
          <w:rFonts w:ascii="Times New Roman" w:hAnsi="Times New Roman"/>
          <w:sz w:val="28"/>
          <w:szCs w:val="28"/>
        </w:rPr>
      </w:pPr>
      <w:r w:rsidRPr="000C0815">
        <w:rPr>
          <w:rFonts w:ascii="Times New Roman" w:hAnsi="Times New Roman"/>
          <w:sz w:val="28"/>
          <w:szCs w:val="28"/>
        </w:rPr>
        <w:t xml:space="preserve">Создание устойчивой круглогодичной связи между центральной и левобережной частью села Подгорное на период </w:t>
      </w:r>
      <w:r w:rsidRPr="000C0815">
        <w:rPr>
          <w:rFonts w:ascii="Times New Roman" w:hAnsi="Times New Roman"/>
          <w:sz w:val="28"/>
          <w:szCs w:val="28"/>
          <w:lang w:val="en-US"/>
        </w:rPr>
        <w:t>I</w:t>
      </w:r>
      <w:r w:rsidRPr="000C0815">
        <w:rPr>
          <w:rFonts w:ascii="Times New Roman" w:hAnsi="Times New Roman"/>
          <w:sz w:val="28"/>
          <w:szCs w:val="28"/>
        </w:rPr>
        <w:t xml:space="preserve"> очереди проектирования (2012-2020 год) – строительство моста через реку Чая в створе Ленинской улицы, а также реконструкция с укладкой асфальтобетонного покрытия проезжей части Таёжной улицы (протяжённость в границах населённого пункта – </w:t>
      </w:r>
      <w:smartTag w:uri="urn:schemas-microsoft-com:office:smarttags" w:element="metricconverter">
        <w:smartTagPr>
          <w:attr w:name="ProductID" w:val="1,5 км"/>
        </w:smartTagPr>
        <w:r w:rsidRPr="000C0815">
          <w:rPr>
            <w:rFonts w:ascii="Times New Roman" w:hAnsi="Times New Roman"/>
            <w:sz w:val="28"/>
            <w:szCs w:val="28"/>
          </w:rPr>
          <w:t>1,5 км</w:t>
        </w:r>
      </w:smartTag>
      <w:r w:rsidRPr="000C0815">
        <w:rPr>
          <w:rFonts w:ascii="Times New Roman" w:hAnsi="Times New Roman"/>
          <w:sz w:val="28"/>
          <w:szCs w:val="28"/>
        </w:rPr>
        <w:t>).</w:t>
      </w:r>
    </w:p>
    <w:p w:rsidR="00E75058" w:rsidRPr="000C0815" w:rsidRDefault="00E75058" w:rsidP="000B12C4">
      <w:pPr>
        <w:numPr>
          <w:ilvl w:val="0"/>
          <w:numId w:val="25"/>
        </w:numPr>
        <w:tabs>
          <w:tab w:val="left" w:pos="720"/>
        </w:tabs>
        <w:spacing w:line="240" w:lineRule="auto"/>
        <w:ind w:left="0" w:firstLine="709"/>
        <w:rPr>
          <w:rFonts w:ascii="Times New Roman" w:hAnsi="Times New Roman"/>
          <w:sz w:val="28"/>
          <w:szCs w:val="28"/>
        </w:rPr>
      </w:pPr>
      <w:r w:rsidRPr="000C0815">
        <w:rPr>
          <w:rFonts w:ascii="Times New Roman" w:hAnsi="Times New Roman"/>
          <w:sz w:val="28"/>
          <w:szCs w:val="28"/>
        </w:rPr>
        <w:t xml:space="preserve">Создание дополнительных связей между центральной, расположенной у реки, частью села Подгорное, и западной (нагорной) частью на период </w:t>
      </w:r>
      <w:r w:rsidRPr="000C0815">
        <w:rPr>
          <w:rFonts w:ascii="Times New Roman" w:hAnsi="Times New Roman"/>
          <w:sz w:val="28"/>
          <w:szCs w:val="28"/>
          <w:lang w:val="en-US"/>
        </w:rPr>
        <w:t>I</w:t>
      </w:r>
      <w:r w:rsidRPr="000C0815">
        <w:rPr>
          <w:rFonts w:ascii="Times New Roman" w:hAnsi="Times New Roman"/>
          <w:sz w:val="28"/>
          <w:szCs w:val="28"/>
        </w:rPr>
        <w:t xml:space="preserve"> очереди проектирования (2012-2020 год). Реконструкция с укладкой асфальтобетонного покрытия Лесной улицы (</w:t>
      </w:r>
      <w:smartTag w:uri="urn:schemas-microsoft-com:office:smarttags" w:element="metricconverter">
        <w:smartTagPr>
          <w:attr w:name="ProductID" w:val="1,8 км"/>
        </w:smartTagPr>
        <w:r w:rsidRPr="000C0815">
          <w:rPr>
            <w:rFonts w:ascii="Times New Roman" w:hAnsi="Times New Roman"/>
            <w:sz w:val="28"/>
            <w:szCs w:val="28"/>
          </w:rPr>
          <w:t>1,8 км</w:t>
        </w:r>
      </w:smartTag>
      <w:r w:rsidRPr="000C0815">
        <w:rPr>
          <w:rFonts w:ascii="Times New Roman" w:hAnsi="Times New Roman"/>
          <w:sz w:val="28"/>
          <w:szCs w:val="28"/>
        </w:rPr>
        <w:t>), участка Логовой улицы (</w:t>
      </w:r>
      <w:smartTag w:uri="urn:schemas-microsoft-com:office:smarttags" w:element="metricconverter">
        <w:smartTagPr>
          <w:attr w:name="ProductID" w:val="0,5 км"/>
        </w:smartTagPr>
        <w:r w:rsidRPr="000C0815">
          <w:rPr>
            <w:rFonts w:ascii="Times New Roman" w:hAnsi="Times New Roman"/>
            <w:sz w:val="28"/>
            <w:szCs w:val="28"/>
          </w:rPr>
          <w:t>0,5 км</w:t>
        </w:r>
      </w:smartTag>
      <w:r w:rsidRPr="000C0815">
        <w:rPr>
          <w:rFonts w:ascii="Times New Roman" w:hAnsi="Times New Roman"/>
          <w:sz w:val="28"/>
          <w:szCs w:val="28"/>
        </w:rPr>
        <w:t>) и участка улицы Лермонтова (</w:t>
      </w:r>
      <w:smartTag w:uri="urn:schemas-microsoft-com:office:smarttags" w:element="metricconverter">
        <w:smartTagPr>
          <w:attr w:name="ProductID" w:val="0,5 км"/>
        </w:smartTagPr>
        <w:r w:rsidRPr="000C0815">
          <w:rPr>
            <w:rFonts w:ascii="Times New Roman" w:hAnsi="Times New Roman"/>
            <w:sz w:val="28"/>
            <w:szCs w:val="28"/>
          </w:rPr>
          <w:t>0,5 км</w:t>
        </w:r>
      </w:smartTag>
      <w:r w:rsidRPr="000C0815">
        <w:rPr>
          <w:rFonts w:ascii="Times New Roman" w:hAnsi="Times New Roman"/>
          <w:sz w:val="28"/>
          <w:szCs w:val="28"/>
        </w:rPr>
        <w:t>). Строительства участка магистральной улицы с целью обеспечения сквозного движения с Логовой улицы на улицу Лермонтова (</w:t>
      </w:r>
      <w:smartTag w:uri="urn:schemas-microsoft-com:office:smarttags" w:element="metricconverter">
        <w:smartTagPr>
          <w:attr w:name="ProductID" w:val="0,4 км"/>
        </w:smartTagPr>
        <w:r w:rsidRPr="000C0815">
          <w:rPr>
            <w:rFonts w:ascii="Times New Roman" w:hAnsi="Times New Roman"/>
            <w:sz w:val="28"/>
            <w:szCs w:val="28"/>
          </w:rPr>
          <w:t>0,4 км</w:t>
        </w:r>
      </w:smartTag>
      <w:r w:rsidRPr="000C0815">
        <w:rPr>
          <w:rFonts w:ascii="Times New Roman" w:hAnsi="Times New Roman"/>
          <w:sz w:val="28"/>
          <w:szCs w:val="28"/>
        </w:rPr>
        <w:t>).</w:t>
      </w:r>
    </w:p>
    <w:p w:rsidR="00E75058" w:rsidRPr="000C0815" w:rsidRDefault="00E75058" w:rsidP="000B12C4">
      <w:pPr>
        <w:numPr>
          <w:ilvl w:val="0"/>
          <w:numId w:val="25"/>
        </w:numPr>
        <w:tabs>
          <w:tab w:val="left" w:pos="720"/>
        </w:tabs>
        <w:spacing w:line="240" w:lineRule="auto"/>
        <w:ind w:left="0" w:firstLine="709"/>
        <w:rPr>
          <w:rFonts w:ascii="Times New Roman" w:eastAsia="Lucida Sans Unicode" w:hAnsi="Times New Roman"/>
          <w:sz w:val="28"/>
          <w:szCs w:val="28"/>
        </w:rPr>
      </w:pPr>
      <w:r w:rsidRPr="000C0815">
        <w:rPr>
          <w:rFonts w:ascii="Times New Roman" w:eastAsia="Lucida Sans Unicode" w:hAnsi="Times New Roman"/>
          <w:sz w:val="28"/>
          <w:szCs w:val="28"/>
        </w:rPr>
        <w:t xml:space="preserve">Реконструкция и благоустройство существующей улично-дорожной сети – расширение проезжих частей на магистральных улицах до ширины – </w:t>
      </w:r>
      <w:smartTag w:uri="urn:schemas-microsoft-com:office:smarttags" w:element="metricconverter">
        <w:smartTagPr>
          <w:attr w:name="ProductID" w:val="6,0 м"/>
        </w:smartTagPr>
        <w:r w:rsidRPr="000C0815">
          <w:rPr>
            <w:rFonts w:ascii="Times New Roman" w:eastAsia="Lucida Sans Unicode" w:hAnsi="Times New Roman"/>
            <w:sz w:val="28"/>
            <w:szCs w:val="28"/>
          </w:rPr>
          <w:t>6,0 м</w:t>
        </w:r>
      </w:smartTag>
      <w:r w:rsidRPr="000C0815">
        <w:rPr>
          <w:rFonts w:ascii="Times New Roman" w:eastAsia="Lucida Sans Unicode" w:hAnsi="Times New Roman"/>
          <w:sz w:val="28"/>
          <w:szCs w:val="28"/>
        </w:rPr>
        <w:t>, строительство тротуаров, озеленение, освещение, обеспечение водоотвода с проезжих частей.</w:t>
      </w:r>
    </w:p>
    <w:p w:rsidR="00E75058" w:rsidRPr="000C0815" w:rsidRDefault="00E75058" w:rsidP="000B12C4">
      <w:pPr>
        <w:numPr>
          <w:ilvl w:val="0"/>
          <w:numId w:val="25"/>
        </w:numPr>
        <w:tabs>
          <w:tab w:val="left" w:pos="720"/>
        </w:tabs>
        <w:spacing w:line="240" w:lineRule="auto"/>
        <w:ind w:left="0" w:firstLine="709"/>
        <w:rPr>
          <w:rFonts w:ascii="Times New Roman" w:eastAsia="Lucida Sans Unicode" w:hAnsi="Times New Roman"/>
          <w:sz w:val="28"/>
          <w:szCs w:val="28"/>
        </w:rPr>
      </w:pPr>
      <w:r w:rsidRPr="000C0815">
        <w:rPr>
          <w:rFonts w:ascii="Times New Roman" w:eastAsia="Lucida Sans Unicode" w:hAnsi="Times New Roman"/>
          <w:sz w:val="28"/>
          <w:szCs w:val="28"/>
        </w:rPr>
        <w:t xml:space="preserve">Реконструкция улиц с улучшением типа дорожного покрытия: </w:t>
      </w:r>
    </w:p>
    <w:p w:rsidR="00E75058" w:rsidRPr="000C0815"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8"/>
          <w:szCs w:val="28"/>
        </w:rPr>
      </w:pPr>
      <w:r w:rsidRPr="000C0815">
        <w:rPr>
          <w:rFonts w:ascii="Times New Roman" w:eastAsia="Lucida Sans Unicode" w:hAnsi="Times New Roman"/>
          <w:sz w:val="28"/>
          <w:szCs w:val="28"/>
        </w:rPr>
        <w:t>Укладка асфальтобетонного покрытия</w:t>
      </w:r>
      <w:r w:rsidRPr="000C0815">
        <w:rPr>
          <w:rFonts w:ascii="Times New Roman" w:hAnsi="Times New Roman"/>
          <w:sz w:val="28"/>
          <w:szCs w:val="28"/>
        </w:rPr>
        <w:t xml:space="preserve"> на период </w:t>
      </w:r>
      <w:r w:rsidRPr="000C0815">
        <w:rPr>
          <w:rFonts w:ascii="Times New Roman" w:hAnsi="Times New Roman"/>
          <w:sz w:val="28"/>
          <w:szCs w:val="28"/>
          <w:lang w:val="en-US"/>
        </w:rPr>
        <w:t>I</w:t>
      </w:r>
      <w:r w:rsidRPr="000C0815">
        <w:rPr>
          <w:rFonts w:ascii="Times New Roman" w:hAnsi="Times New Roman"/>
          <w:sz w:val="28"/>
          <w:szCs w:val="28"/>
        </w:rPr>
        <w:t xml:space="preserve"> очереди проектирования (2012-2020 год):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Восточная улица (</w:t>
      </w:r>
      <w:smartTag w:uri="urn:schemas-microsoft-com:office:smarttags" w:element="metricconverter">
        <w:smartTagPr>
          <w:attr w:name="ProductID" w:val="0,6 км"/>
        </w:smartTagPr>
        <w:r w:rsidRPr="000C0815">
          <w:rPr>
            <w:rFonts w:ascii="Times New Roman" w:hAnsi="Times New Roman"/>
            <w:sz w:val="28"/>
            <w:szCs w:val="28"/>
          </w:rPr>
          <w:t>0,6 км</w:t>
        </w:r>
      </w:smartTag>
      <w:r w:rsidRPr="000C0815">
        <w:rPr>
          <w:rFonts w:ascii="Times New Roman" w:hAnsi="Times New Roman"/>
          <w:sz w:val="28"/>
          <w:szCs w:val="28"/>
        </w:rPr>
        <w:t xml:space="preserve">);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lastRenderedPageBreak/>
        <w:t>участок Заводской улицы (</w:t>
      </w:r>
      <w:smartTag w:uri="urn:schemas-microsoft-com:office:smarttags" w:element="metricconverter">
        <w:smartTagPr>
          <w:attr w:name="ProductID" w:val="0,3 км"/>
        </w:smartTagPr>
        <w:r w:rsidRPr="000C0815">
          <w:rPr>
            <w:rFonts w:ascii="Times New Roman" w:hAnsi="Times New Roman"/>
            <w:sz w:val="28"/>
            <w:szCs w:val="28"/>
          </w:rPr>
          <w:t>0,3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улица имени В.П. Кайдалова (</w:t>
      </w:r>
      <w:smartTag w:uri="urn:schemas-microsoft-com:office:smarttags" w:element="metricconverter">
        <w:smartTagPr>
          <w:attr w:name="ProductID" w:val="1,5 км"/>
        </w:smartTagPr>
        <w:r w:rsidRPr="000C0815">
          <w:rPr>
            <w:rFonts w:ascii="Times New Roman" w:hAnsi="Times New Roman"/>
            <w:sz w:val="28"/>
            <w:szCs w:val="28"/>
          </w:rPr>
          <w:t>1,5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Молодёжная улица (</w:t>
      </w:r>
      <w:smartTag w:uri="urn:schemas-microsoft-com:office:smarttags" w:element="metricconverter">
        <w:smartTagPr>
          <w:attr w:name="ProductID" w:val="1,6 км"/>
        </w:smartTagPr>
        <w:r w:rsidRPr="000C0815">
          <w:rPr>
            <w:rFonts w:ascii="Times New Roman" w:hAnsi="Times New Roman"/>
            <w:sz w:val="28"/>
            <w:szCs w:val="28"/>
          </w:rPr>
          <w:t>1,6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Ленинской улицы (</w:t>
      </w:r>
      <w:smartTag w:uri="urn:schemas-microsoft-com:office:smarttags" w:element="metricconverter">
        <w:smartTagPr>
          <w:attr w:name="ProductID" w:val="0,3 км"/>
        </w:smartTagPr>
        <w:r w:rsidRPr="000C0815">
          <w:rPr>
            <w:rFonts w:ascii="Times New Roman" w:hAnsi="Times New Roman"/>
            <w:sz w:val="28"/>
            <w:szCs w:val="28"/>
          </w:rPr>
          <w:t>0,3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улицы Островского от Ленинской улицы до Школьной улицы (</w:t>
      </w:r>
      <w:smartTag w:uri="urn:schemas-microsoft-com:office:smarttags" w:element="metricconverter">
        <w:smartTagPr>
          <w:attr w:name="ProductID" w:val="0,4 км"/>
        </w:smartTagPr>
        <w:r w:rsidRPr="000C0815">
          <w:rPr>
            <w:rFonts w:ascii="Times New Roman" w:hAnsi="Times New Roman"/>
            <w:sz w:val="28"/>
            <w:szCs w:val="28"/>
          </w:rPr>
          <w:t>0,4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Советской улицы от Подгорной улицы до Новой улицы (</w:t>
      </w:r>
      <w:smartTag w:uri="urn:schemas-microsoft-com:office:smarttags" w:element="metricconverter">
        <w:smartTagPr>
          <w:attr w:name="ProductID" w:val="1,0 км"/>
        </w:smartTagPr>
        <w:r w:rsidRPr="000C0815">
          <w:rPr>
            <w:rFonts w:ascii="Times New Roman" w:hAnsi="Times New Roman"/>
            <w:sz w:val="28"/>
            <w:szCs w:val="28"/>
          </w:rPr>
          <w:t>1,0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Школьная улица (</w:t>
      </w:r>
      <w:smartTag w:uri="urn:schemas-microsoft-com:office:smarttags" w:element="metricconverter">
        <w:smartTagPr>
          <w:attr w:name="ProductID" w:val="0,7 км"/>
        </w:smartTagPr>
        <w:r w:rsidRPr="000C0815">
          <w:rPr>
            <w:rFonts w:ascii="Times New Roman" w:hAnsi="Times New Roman"/>
            <w:sz w:val="28"/>
            <w:szCs w:val="28"/>
          </w:rPr>
          <w:t>0,7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Юбилейной улицы  (</w:t>
      </w:r>
      <w:smartTag w:uri="urn:schemas-microsoft-com:office:smarttags" w:element="metricconverter">
        <w:smartTagPr>
          <w:attr w:name="ProductID" w:val="1 км"/>
        </w:smartTagPr>
        <w:r w:rsidRPr="000C0815">
          <w:rPr>
            <w:rFonts w:ascii="Times New Roman" w:hAnsi="Times New Roman"/>
            <w:sz w:val="28"/>
            <w:szCs w:val="28"/>
          </w:rPr>
          <w:t>1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Южной улицы (</w:t>
      </w:r>
      <w:smartTag w:uri="urn:schemas-microsoft-com:office:smarttags" w:element="metricconverter">
        <w:smartTagPr>
          <w:attr w:name="ProductID" w:val="1 км"/>
        </w:smartTagPr>
        <w:r w:rsidRPr="000C0815">
          <w:rPr>
            <w:rFonts w:ascii="Times New Roman" w:hAnsi="Times New Roman"/>
            <w:sz w:val="28"/>
            <w:szCs w:val="28"/>
          </w:rPr>
          <w:t>1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 xml:space="preserve">Подлесная улица (Рямовое) – </w:t>
      </w:r>
      <w:smartTag w:uri="urn:schemas-microsoft-com:office:smarttags" w:element="metricconverter">
        <w:smartTagPr>
          <w:attr w:name="ProductID" w:val="0,7 км"/>
        </w:smartTagPr>
        <w:r w:rsidRPr="000C0815">
          <w:rPr>
            <w:rFonts w:ascii="Times New Roman" w:hAnsi="Times New Roman"/>
            <w:sz w:val="28"/>
            <w:szCs w:val="28"/>
          </w:rPr>
          <w:t>0,7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 xml:space="preserve">Северная улица (Рямовое) – </w:t>
      </w:r>
      <w:smartTag w:uri="urn:schemas-microsoft-com:office:smarttags" w:element="metricconverter">
        <w:smartTagPr>
          <w:attr w:name="ProductID" w:val="0,9 км"/>
        </w:smartTagPr>
        <w:r w:rsidRPr="000C0815">
          <w:rPr>
            <w:rFonts w:ascii="Times New Roman" w:hAnsi="Times New Roman"/>
            <w:sz w:val="28"/>
            <w:szCs w:val="28"/>
          </w:rPr>
          <w:t>0,9 км</w:t>
        </w:r>
      </w:smartTag>
      <w:r w:rsidRPr="000C0815">
        <w:rPr>
          <w:rFonts w:ascii="Times New Roman" w:hAnsi="Times New Roman"/>
          <w:sz w:val="28"/>
          <w:szCs w:val="28"/>
        </w:rPr>
        <w:t>.</w:t>
      </w:r>
    </w:p>
    <w:p w:rsidR="00E75058" w:rsidRPr="000C0815"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8"/>
          <w:szCs w:val="28"/>
        </w:rPr>
      </w:pPr>
      <w:r w:rsidRPr="000C0815">
        <w:rPr>
          <w:rFonts w:ascii="Times New Roman" w:eastAsia="Lucida Sans Unicode" w:hAnsi="Times New Roman"/>
          <w:sz w:val="28"/>
          <w:szCs w:val="28"/>
        </w:rPr>
        <w:t>Укладка асфальтобетонного покрытия</w:t>
      </w:r>
      <w:r w:rsidRPr="000C0815">
        <w:rPr>
          <w:rFonts w:ascii="Times New Roman" w:hAnsi="Times New Roman"/>
          <w:sz w:val="28"/>
          <w:szCs w:val="28"/>
        </w:rPr>
        <w:t xml:space="preserve"> к расчётному сроку проектирования (2021-2035 год):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улица Авиаторов (</w:t>
      </w:r>
      <w:smartTag w:uri="urn:schemas-microsoft-com:office:smarttags" w:element="metricconverter">
        <w:smartTagPr>
          <w:attr w:name="ProductID" w:val="1,2 км"/>
        </w:smartTagPr>
        <w:r w:rsidRPr="000C0815">
          <w:rPr>
            <w:rFonts w:ascii="Times New Roman" w:hAnsi="Times New Roman"/>
            <w:sz w:val="28"/>
            <w:szCs w:val="28"/>
          </w:rPr>
          <w:t>1,2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улица Белимова (</w:t>
      </w:r>
      <w:smartTag w:uri="urn:schemas-microsoft-com:office:smarttags" w:element="metricconverter">
        <w:smartTagPr>
          <w:attr w:name="ProductID" w:val="1,7 км"/>
        </w:smartTagPr>
        <w:r w:rsidRPr="000C0815">
          <w:rPr>
            <w:rFonts w:ascii="Times New Roman" w:hAnsi="Times New Roman"/>
            <w:sz w:val="28"/>
            <w:szCs w:val="28"/>
          </w:rPr>
          <w:t>1,7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Горная улица (</w:t>
      </w:r>
      <w:smartTag w:uri="urn:schemas-microsoft-com:office:smarttags" w:element="metricconverter">
        <w:smartTagPr>
          <w:attr w:name="ProductID" w:val="0,6 км"/>
        </w:smartTagPr>
        <w:r w:rsidRPr="000C0815">
          <w:rPr>
            <w:rFonts w:ascii="Times New Roman" w:hAnsi="Times New Roman"/>
            <w:sz w:val="28"/>
            <w:szCs w:val="28"/>
          </w:rPr>
          <w:t>0,6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Горный переулок (</w:t>
      </w:r>
      <w:smartTag w:uri="urn:schemas-microsoft-com:office:smarttags" w:element="metricconverter">
        <w:smartTagPr>
          <w:attr w:name="ProductID" w:val="0,4 км"/>
        </w:smartTagPr>
        <w:r w:rsidRPr="000C0815">
          <w:rPr>
            <w:rFonts w:ascii="Times New Roman" w:hAnsi="Times New Roman"/>
            <w:sz w:val="28"/>
            <w:szCs w:val="28"/>
          </w:rPr>
          <w:t>0,4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Зелёная улица (</w:t>
      </w:r>
      <w:smartTag w:uri="urn:schemas-microsoft-com:office:smarttags" w:element="metricconverter">
        <w:smartTagPr>
          <w:attr w:name="ProductID" w:val="0,9 км"/>
        </w:smartTagPr>
        <w:r w:rsidRPr="000C0815">
          <w:rPr>
            <w:rFonts w:ascii="Times New Roman" w:hAnsi="Times New Roman"/>
            <w:sz w:val="28"/>
            <w:szCs w:val="28"/>
          </w:rPr>
          <w:t>0,9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Коммунистическая улица (</w:t>
      </w:r>
      <w:smartTag w:uri="urn:schemas-microsoft-com:office:smarttags" w:element="metricconverter">
        <w:smartTagPr>
          <w:attr w:name="ProductID" w:val="1,4 км"/>
        </w:smartTagPr>
        <w:r w:rsidRPr="000C0815">
          <w:rPr>
            <w:rFonts w:ascii="Times New Roman" w:hAnsi="Times New Roman"/>
            <w:sz w:val="28"/>
            <w:szCs w:val="28"/>
          </w:rPr>
          <w:t>1,</w:t>
        </w:r>
        <w:r w:rsidRPr="000C0815">
          <w:rPr>
            <w:rFonts w:ascii="Times New Roman" w:hAnsi="Times New Roman"/>
            <w:sz w:val="28"/>
            <w:szCs w:val="28"/>
            <w:lang w:val="en-US"/>
          </w:rPr>
          <w:t>4</w:t>
        </w:r>
        <w:r w:rsidRPr="000C0815">
          <w:rPr>
            <w:rFonts w:ascii="Times New Roman" w:hAnsi="Times New Roman"/>
            <w:sz w:val="28"/>
            <w:szCs w:val="28"/>
          </w:rPr>
          <w:t xml:space="preserve">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Озёрная улица (</w:t>
      </w:r>
      <w:smartTag w:uri="urn:schemas-microsoft-com:office:smarttags" w:element="metricconverter">
        <w:smartTagPr>
          <w:attr w:name="ProductID" w:val="0,7 км"/>
        </w:smartTagPr>
        <w:r w:rsidRPr="000C0815">
          <w:rPr>
            <w:rFonts w:ascii="Times New Roman" w:hAnsi="Times New Roman"/>
            <w:sz w:val="28"/>
            <w:szCs w:val="28"/>
          </w:rPr>
          <w:t>0,7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улицы Островского от Ленинской улицы до Подгорной улицы (</w:t>
      </w:r>
      <w:smartTag w:uri="urn:schemas-microsoft-com:office:smarttags" w:element="metricconverter">
        <w:smartTagPr>
          <w:attr w:name="ProductID" w:val="0,3 км"/>
        </w:smartTagPr>
        <w:r w:rsidRPr="000C0815">
          <w:rPr>
            <w:rFonts w:ascii="Times New Roman" w:hAnsi="Times New Roman"/>
            <w:sz w:val="28"/>
            <w:szCs w:val="28"/>
          </w:rPr>
          <w:t>0,3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Подгорная улица (</w:t>
      </w:r>
      <w:smartTag w:uri="urn:schemas-microsoft-com:office:smarttags" w:element="metricconverter">
        <w:smartTagPr>
          <w:attr w:name="ProductID" w:val="1,4 км"/>
        </w:smartTagPr>
        <w:r w:rsidRPr="000C0815">
          <w:rPr>
            <w:rFonts w:ascii="Times New Roman" w:hAnsi="Times New Roman"/>
            <w:sz w:val="28"/>
            <w:szCs w:val="28"/>
          </w:rPr>
          <w:t>1,4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Сибирская улица (</w:t>
      </w:r>
      <w:smartTag w:uri="urn:schemas-microsoft-com:office:smarttags" w:element="metricconverter">
        <w:smartTagPr>
          <w:attr w:name="ProductID" w:val="0,5 км"/>
        </w:smartTagPr>
        <w:r w:rsidRPr="000C0815">
          <w:rPr>
            <w:rFonts w:ascii="Times New Roman" w:hAnsi="Times New Roman"/>
            <w:sz w:val="28"/>
            <w:szCs w:val="28"/>
          </w:rPr>
          <w:t>0,5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Сосновый переулок (</w:t>
      </w:r>
      <w:smartTag w:uri="urn:schemas-microsoft-com:office:smarttags" w:element="metricconverter">
        <w:smartTagPr>
          <w:attr w:name="ProductID" w:val="0,5 км"/>
        </w:smartTagPr>
        <w:r w:rsidRPr="000C0815">
          <w:rPr>
            <w:rFonts w:ascii="Times New Roman" w:hAnsi="Times New Roman"/>
            <w:sz w:val="28"/>
            <w:szCs w:val="28"/>
          </w:rPr>
          <w:t>0,5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Томская улица (</w:t>
      </w:r>
      <w:smartTag w:uri="urn:schemas-microsoft-com:office:smarttags" w:element="metricconverter">
        <w:smartTagPr>
          <w:attr w:name="ProductID" w:val="1,2 км"/>
        </w:smartTagPr>
        <w:r w:rsidRPr="000C0815">
          <w:rPr>
            <w:rFonts w:ascii="Times New Roman" w:hAnsi="Times New Roman"/>
            <w:sz w:val="28"/>
            <w:szCs w:val="28"/>
          </w:rPr>
          <w:t>1,2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Цветочная улица (</w:t>
      </w:r>
      <w:smartTag w:uri="urn:schemas-microsoft-com:office:smarttags" w:element="metricconverter">
        <w:smartTagPr>
          <w:attr w:name="ProductID" w:val="0,7 км"/>
        </w:smartTagPr>
        <w:r w:rsidRPr="000C0815">
          <w:rPr>
            <w:rFonts w:ascii="Times New Roman" w:hAnsi="Times New Roman"/>
            <w:sz w:val="28"/>
            <w:szCs w:val="28"/>
          </w:rPr>
          <w:t>0,7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Юбилейной улицы (</w:t>
      </w:r>
      <w:smartTag w:uri="urn:schemas-microsoft-com:office:smarttags" w:element="metricconverter">
        <w:smartTagPr>
          <w:attr w:name="ProductID" w:val="1 км"/>
        </w:smartTagPr>
        <w:r w:rsidRPr="000C0815">
          <w:rPr>
            <w:rFonts w:ascii="Times New Roman" w:hAnsi="Times New Roman"/>
            <w:sz w:val="28"/>
            <w:szCs w:val="28"/>
          </w:rPr>
          <w:t>1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участок Южной улицы (</w:t>
      </w:r>
      <w:smartTag w:uri="urn:schemas-microsoft-com:office:smarttags" w:element="metricconverter">
        <w:smartTagPr>
          <w:attr w:name="ProductID" w:val="1 км"/>
        </w:smartTagPr>
        <w:r w:rsidRPr="000C0815">
          <w:rPr>
            <w:rFonts w:ascii="Times New Roman" w:hAnsi="Times New Roman"/>
            <w:sz w:val="28"/>
            <w:szCs w:val="28"/>
          </w:rPr>
          <w:t>1 км</w:t>
        </w:r>
      </w:smartTag>
      <w:r w:rsidRPr="000C0815">
        <w:rPr>
          <w:rFonts w:ascii="Times New Roman"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hAnsi="Times New Roman"/>
          <w:sz w:val="28"/>
          <w:szCs w:val="28"/>
        </w:rPr>
        <w:t>улицы в районах нового жилищного строительства</w:t>
      </w:r>
      <w:r w:rsidRPr="000C0815">
        <w:rPr>
          <w:rFonts w:ascii="Times New Roman" w:eastAsia="Lucida Sans Unicode" w:hAnsi="Times New Roman"/>
          <w:sz w:val="28"/>
          <w:szCs w:val="28"/>
        </w:rPr>
        <w:t xml:space="preserve"> в юго-западной части села Подгорное – </w:t>
      </w:r>
      <w:smartTag w:uri="urn:schemas-microsoft-com:office:smarttags" w:element="metricconverter">
        <w:smartTagPr>
          <w:attr w:name="ProductID" w:val="1,5 км"/>
        </w:smartTagPr>
        <w:r w:rsidRPr="000C0815">
          <w:rPr>
            <w:rFonts w:ascii="Times New Roman" w:eastAsia="Lucida Sans Unicode" w:hAnsi="Times New Roman"/>
            <w:sz w:val="28"/>
            <w:szCs w:val="28"/>
          </w:rPr>
          <w:t>1,5 км</w:t>
        </w:r>
      </w:smartTag>
      <w:r w:rsidRPr="000C0815">
        <w:rPr>
          <w:rFonts w:ascii="Times New Roman" w:eastAsia="Lucida Sans Unicode" w:hAnsi="Times New Roman"/>
          <w:sz w:val="28"/>
          <w:szCs w:val="28"/>
        </w:rPr>
        <w:t>.</w:t>
      </w:r>
    </w:p>
    <w:p w:rsidR="00E75058" w:rsidRPr="000C0815" w:rsidRDefault="00E75058" w:rsidP="000B12C4">
      <w:pPr>
        <w:numPr>
          <w:ilvl w:val="0"/>
          <w:numId w:val="33"/>
        </w:numPr>
        <w:tabs>
          <w:tab w:val="clear" w:pos="720"/>
          <w:tab w:val="num" w:pos="1080"/>
        </w:tabs>
        <w:spacing w:line="240" w:lineRule="auto"/>
        <w:ind w:left="1080"/>
        <w:rPr>
          <w:rFonts w:ascii="Times New Roman" w:hAnsi="Times New Roman"/>
          <w:sz w:val="28"/>
          <w:szCs w:val="28"/>
        </w:rPr>
      </w:pPr>
      <w:r w:rsidRPr="000C0815">
        <w:rPr>
          <w:rFonts w:ascii="Times New Roman" w:eastAsia="Lucida Sans Unicode" w:hAnsi="Times New Roman"/>
          <w:sz w:val="28"/>
          <w:szCs w:val="28"/>
        </w:rPr>
        <w:t>укладка гравийного покрытия на всех грунтовых улицах и проездах.</w:t>
      </w:r>
    </w:p>
    <w:p w:rsidR="00E75058" w:rsidRPr="000C0815" w:rsidRDefault="00E75058" w:rsidP="000B12C4">
      <w:pPr>
        <w:numPr>
          <w:ilvl w:val="0"/>
          <w:numId w:val="25"/>
        </w:numPr>
        <w:tabs>
          <w:tab w:val="left" w:pos="720"/>
        </w:tabs>
        <w:spacing w:line="240" w:lineRule="auto"/>
        <w:ind w:left="0" w:firstLine="709"/>
        <w:rPr>
          <w:rFonts w:ascii="Times New Roman" w:hAnsi="Times New Roman"/>
          <w:sz w:val="28"/>
          <w:szCs w:val="28"/>
        </w:rPr>
      </w:pPr>
      <w:r w:rsidRPr="000C0815">
        <w:rPr>
          <w:rFonts w:ascii="Times New Roman" w:eastAsia="Lucida Sans Unicode" w:hAnsi="Times New Roman"/>
          <w:sz w:val="28"/>
          <w:szCs w:val="28"/>
        </w:rPr>
        <w:t>Дальнейшее развитие улично-дорожной – строительство улиц в районах жилищного строительства:</w:t>
      </w:r>
    </w:p>
    <w:p w:rsidR="00E75058" w:rsidRPr="000C0815"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8"/>
          <w:szCs w:val="28"/>
        </w:rPr>
      </w:pPr>
      <w:r w:rsidRPr="000C0815">
        <w:rPr>
          <w:rFonts w:ascii="Times New Roman" w:hAnsi="Times New Roman"/>
          <w:sz w:val="28"/>
          <w:szCs w:val="28"/>
        </w:rPr>
        <w:t xml:space="preserve">На период </w:t>
      </w:r>
      <w:r w:rsidRPr="000C0815">
        <w:rPr>
          <w:rFonts w:ascii="Times New Roman" w:hAnsi="Times New Roman"/>
          <w:sz w:val="28"/>
          <w:szCs w:val="28"/>
          <w:lang w:val="en-US"/>
        </w:rPr>
        <w:t>I</w:t>
      </w:r>
      <w:r w:rsidRPr="000C0815">
        <w:rPr>
          <w:rFonts w:ascii="Times New Roman" w:hAnsi="Times New Roman"/>
          <w:sz w:val="28"/>
          <w:szCs w:val="28"/>
        </w:rPr>
        <w:t xml:space="preserve"> очереди проектирования (2012-2020 год):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продолжение улицы Белимова (гравийное покрытие) в западном направлении до пересечения с Трактовой улицей (</w:t>
      </w:r>
      <w:smartTag w:uri="urn:schemas-microsoft-com:office:smarttags" w:element="metricconverter">
        <w:smartTagPr>
          <w:attr w:name="ProductID" w:val="0,7 км"/>
        </w:smartTagPr>
        <w:r w:rsidRPr="000C0815">
          <w:rPr>
            <w:rFonts w:ascii="Times New Roman" w:eastAsia="Lucida Sans Unicode" w:hAnsi="Times New Roman"/>
            <w:sz w:val="28"/>
            <w:szCs w:val="28"/>
          </w:rPr>
          <w:t>0,7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продолжение Восточной улицы (асфальтобетонное покрытие) в юго-западном направлении до пересечения с Трактовой улицей (</w:t>
      </w:r>
      <w:smartTag w:uri="urn:schemas-microsoft-com:office:smarttags" w:element="metricconverter">
        <w:smartTagPr>
          <w:attr w:name="ProductID" w:val="1,1 км"/>
        </w:smartTagPr>
        <w:r w:rsidRPr="000C0815">
          <w:rPr>
            <w:rFonts w:ascii="Times New Roman" w:eastAsia="Lucida Sans Unicode" w:hAnsi="Times New Roman"/>
            <w:sz w:val="28"/>
            <w:szCs w:val="28"/>
          </w:rPr>
          <w:t>1,1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продолжение Соснового переулка (гравийное покрытие) в западном направлении (</w:t>
      </w:r>
      <w:smartTag w:uri="urn:schemas-microsoft-com:office:smarttags" w:element="metricconverter">
        <w:smartTagPr>
          <w:attr w:name="ProductID" w:val="0,25 км"/>
        </w:smartTagPr>
        <w:r w:rsidRPr="000C0815">
          <w:rPr>
            <w:rFonts w:ascii="Times New Roman" w:eastAsia="Lucida Sans Unicode" w:hAnsi="Times New Roman"/>
            <w:sz w:val="28"/>
            <w:szCs w:val="28"/>
          </w:rPr>
          <w:t>0,25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продолжение Заречной улицы (Рямовое) в западном направлении до пересечения с улицей Гагарина (гравийное покрытие – </w:t>
      </w:r>
      <w:smartTag w:uri="urn:schemas-microsoft-com:office:smarttags" w:element="metricconverter">
        <w:smartTagPr>
          <w:attr w:name="ProductID" w:val="0,2 км"/>
        </w:smartTagPr>
        <w:r w:rsidRPr="000C0815">
          <w:rPr>
            <w:rFonts w:ascii="Times New Roman" w:eastAsia="Lucida Sans Unicode" w:hAnsi="Times New Roman"/>
            <w:sz w:val="28"/>
            <w:szCs w:val="28"/>
          </w:rPr>
          <w:t>0,2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lastRenderedPageBreak/>
        <w:t xml:space="preserve">улицы в районах нового жилищного строительства в юго-западной части села Подгорное – </w:t>
      </w:r>
      <w:smartTag w:uri="urn:schemas-microsoft-com:office:smarttags" w:element="metricconverter">
        <w:smartTagPr>
          <w:attr w:name="ProductID" w:val="6,65 км"/>
        </w:smartTagPr>
        <w:r w:rsidRPr="000C0815">
          <w:rPr>
            <w:rFonts w:ascii="Times New Roman" w:eastAsia="Lucida Sans Unicode" w:hAnsi="Times New Roman"/>
            <w:sz w:val="28"/>
            <w:szCs w:val="28"/>
          </w:rPr>
          <w:t>6,65 км</w:t>
        </w:r>
      </w:smartTag>
      <w:r w:rsidRPr="000C0815">
        <w:rPr>
          <w:rFonts w:ascii="Times New Roman" w:eastAsia="Lucida Sans Unicode" w:hAnsi="Times New Roman"/>
          <w:sz w:val="28"/>
          <w:szCs w:val="28"/>
        </w:rPr>
        <w:t xml:space="preserve">, в том числе </w:t>
      </w:r>
      <w:smartTag w:uri="urn:schemas-microsoft-com:office:smarttags" w:element="metricconverter">
        <w:smartTagPr>
          <w:attr w:name="ProductID" w:val="2,35 км"/>
        </w:smartTagPr>
        <w:r w:rsidRPr="000C0815">
          <w:rPr>
            <w:rFonts w:ascii="Times New Roman" w:eastAsia="Lucida Sans Unicode" w:hAnsi="Times New Roman"/>
            <w:sz w:val="28"/>
            <w:szCs w:val="28"/>
          </w:rPr>
          <w:t>2,35 км</w:t>
        </w:r>
      </w:smartTag>
      <w:r w:rsidRPr="000C0815">
        <w:rPr>
          <w:rFonts w:ascii="Times New Roman" w:eastAsia="Lucida Sans Unicode" w:hAnsi="Times New Roman"/>
          <w:sz w:val="28"/>
          <w:szCs w:val="28"/>
        </w:rPr>
        <w:t xml:space="preserve"> магистральные с асфальтобетонным покрытием;</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улицы в районе нового жилищного строительства в юго-восточной части села Подгорное – </w:t>
      </w:r>
      <w:smartTag w:uri="urn:schemas-microsoft-com:office:smarttags" w:element="metricconverter">
        <w:smartTagPr>
          <w:attr w:name="ProductID" w:val="1,0 км"/>
        </w:smartTagPr>
        <w:r w:rsidRPr="000C0815">
          <w:rPr>
            <w:rFonts w:ascii="Times New Roman" w:eastAsia="Lucida Sans Unicode" w:hAnsi="Times New Roman"/>
            <w:sz w:val="28"/>
            <w:szCs w:val="28"/>
          </w:rPr>
          <w:t>1,0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улица в северной части села Подгорное (гравийное покрытие) – </w:t>
      </w:r>
      <w:smartTag w:uri="urn:schemas-microsoft-com:office:smarttags" w:element="metricconverter">
        <w:smartTagPr>
          <w:attr w:name="ProductID" w:val="0,25 км"/>
        </w:smartTagPr>
        <w:r w:rsidRPr="000C0815">
          <w:rPr>
            <w:rFonts w:ascii="Times New Roman" w:eastAsia="Lucida Sans Unicode" w:hAnsi="Times New Roman"/>
            <w:sz w:val="28"/>
            <w:szCs w:val="28"/>
          </w:rPr>
          <w:t>0,25 км</w:t>
        </w:r>
      </w:smartTag>
      <w:r w:rsidRPr="000C0815">
        <w:rPr>
          <w:rFonts w:ascii="Times New Roman" w:eastAsia="Lucida Sans Unicode" w:hAnsi="Times New Roman"/>
          <w:sz w:val="28"/>
          <w:szCs w:val="28"/>
        </w:rPr>
        <w:t>;</w:t>
      </w:r>
    </w:p>
    <w:p w:rsidR="00E75058" w:rsidRPr="000C0815"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8"/>
          <w:szCs w:val="28"/>
        </w:rPr>
      </w:pPr>
      <w:r w:rsidRPr="000C0815">
        <w:rPr>
          <w:rFonts w:ascii="Times New Roman" w:hAnsi="Times New Roman"/>
          <w:sz w:val="28"/>
          <w:szCs w:val="28"/>
        </w:rPr>
        <w:t xml:space="preserve">К расчётному сроку проектирования (2021-2035 год):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продолжение Томской улицы (асфальтобетонное покрытие) в юго-восточном направлении (</w:t>
      </w:r>
      <w:smartTag w:uri="urn:schemas-microsoft-com:office:smarttags" w:element="metricconverter">
        <w:smartTagPr>
          <w:attr w:name="ProductID" w:val="0,5 км"/>
        </w:smartTagPr>
        <w:r w:rsidRPr="000C0815">
          <w:rPr>
            <w:rFonts w:ascii="Times New Roman" w:eastAsia="Lucida Sans Unicode" w:hAnsi="Times New Roman"/>
            <w:sz w:val="28"/>
            <w:szCs w:val="28"/>
          </w:rPr>
          <w:t>0,5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продолжение Молодёжной улицы (гравийное покрытие) в восточном направлении до пересечения с проектируемым транспортным обходом села Подгорное (</w:t>
      </w:r>
      <w:smartTag w:uri="urn:schemas-microsoft-com:office:smarttags" w:element="metricconverter">
        <w:smartTagPr>
          <w:attr w:name="ProductID" w:val="0,9 км"/>
        </w:smartTagPr>
        <w:r w:rsidRPr="000C0815">
          <w:rPr>
            <w:rFonts w:ascii="Times New Roman" w:eastAsia="Lucida Sans Unicode" w:hAnsi="Times New Roman"/>
            <w:sz w:val="28"/>
            <w:szCs w:val="28"/>
          </w:rPr>
          <w:t>0,9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улицы в районах нового жилищного строительства в юго-западной части села Подгорное – </w:t>
      </w:r>
      <w:smartTag w:uri="urn:schemas-microsoft-com:office:smarttags" w:element="metricconverter">
        <w:smartTagPr>
          <w:attr w:name="ProductID" w:val="4,2 км"/>
        </w:smartTagPr>
        <w:r w:rsidRPr="000C0815">
          <w:rPr>
            <w:rFonts w:ascii="Times New Roman" w:eastAsia="Lucida Sans Unicode" w:hAnsi="Times New Roman"/>
            <w:sz w:val="28"/>
            <w:szCs w:val="28"/>
          </w:rPr>
          <w:t>4,2 км</w:t>
        </w:r>
      </w:smartTag>
      <w:r w:rsidRPr="000C0815">
        <w:rPr>
          <w:rFonts w:ascii="Times New Roman" w:eastAsia="Lucida Sans Unicode" w:hAnsi="Times New Roman"/>
          <w:sz w:val="28"/>
          <w:szCs w:val="28"/>
        </w:rPr>
        <w:t xml:space="preserve"> (в том числе 1,4 с асфальтобетонным покрытием).</w:t>
      </w:r>
    </w:p>
    <w:p w:rsidR="00E75058" w:rsidRPr="000C0815" w:rsidRDefault="00E75058" w:rsidP="000B12C4">
      <w:pPr>
        <w:numPr>
          <w:ilvl w:val="0"/>
          <w:numId w:val="25"/>
        </w:numPr>
        <w:tabs>
          <w:tab w:val="left" w:pos="720"/>
        </w:tabs>
        <w:spacing w:line="240" w:lineRule="auto"/>
        <w:ind w:left="0" w:firstLine="709"/>
        <w:rPr>
          <w:rFonts w:ascii="Times New Roman" w:eastAsia="Lucida Sans Unicode" w:hAnsi="Times New Roman"/>
          <w:sz w:val="28"/>
          <w:szCs w:val="28"/>
        </w:rPr>
      </w:pPr>
      <w:r w:rsidRPr="000C0815">
        <w:rPr>
          <w:rFonts w:ascii="Times New Roman" w:hAnsi="Times New Roman"/>
          <w:color w:val="000000"/>
          <w:sz w:val="28"/>
          <w:szCs w:val="28"/>
        </w:rPr>
        <w:t>Организация внутрипоселковых автобусных маршрутов. Увеличение площади жилой застройки села Подгорное вызывает необходимость введения двух внутрипоселковых автобусных маршрутов, трассы которых должны обеспечивать связь существующих и проектируемых жилых кварталов со всеми социально-значимыми объектами населённого пункта (администрация, объекты здравоохранения, образования, культуры и спорта, торговли и пр.). Предусматривается введение следующих маршрутов на</w:t>
      </w:r>
      <w:r w:rsidRPr="000C0815">
        <w:rPr>
          <w:rFonts w:ascii="Times New Roman" w:hAnsi="Times New Roman"/>
          <w:sz w:val="28"/>
          <w:szCs w:val="28"/>
        </w:rPr>
        <w:t xml:space="preserve"> период </w:t>
      </w:r>
      <w:r w:rsidRPr="000C0815">
        <w:rPr>
          <w:rFonts w:ascii="Times New Roman" w:hAnsi="Times New Roman"/>
          <w:sz w:val="28"/>
          <w:szCs w:val="28"/>
          <w:lang w:val="en-US"/>
        </w:rPr>
        <w:t>I</w:t>
      </w:r>
      <w:r w:rsidRPr="000C0815">
        <w:rPr>
          <w:rFonts w:ascii="Times New Roman" w:hAnsi="Times New Roman"/>
          <w:sz w:val="28"/>
          <w:szCs w:val="28"/>
        </w:rPr>
        <w:t xml:space="preserve"> очереди проектирования (2012-2020 год):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Заводская улица – район нового жилищного строительства – продолжение Восточной улицы – Восточная улица – Молодёжная улица – Юбилейная улица – </w:t>
      </w:r>
      <w:r w:rsidRPr="000C0815">
        <w:rPr>
          <w:rFonts w:ascii="Times New Roman" w:hAnsi="Times New Roman"/>
          <w:sz w:val="28"/>
          <w:szCs w:val="28"/>
        </w:rPr>
        <w:t>улица имени В.П. Кайдалова – Южная улица – Лесная улица – Ленинская улица – Трактовая улица – улица имени 60 лет ВЛКСМ – д. Мушкино</w:t>
      </w:r>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Заводская улица – район нового жилищного строительства – Юбилейная улица – Трактовая улица (автостанция) – Ленинская улица – мост через реку Чая – Таёжная улица – Рямовое.</w:t>
      </w:r>
    </w:p>
    <w:p w:rsidR="00E75058" w:rsidRPr="000C0815" w:rsidRDefault="00E75058" w:rsidP="00E75058">
      <w:pPr>
        <w:tabs>
          <w:tab w:val="left" w:pos="720"/>
        </w:tabs>
        <w:ind w:firstLine="720"/>
        <w:rPr>
          <w:rFonts w:ascii="Times New Roman" w:hAnsi="Times New Roman"/>
          <w:sz w:val="28"/>
          <w:szCs w:val="28"/>
        </w:rPr>
      </w:pPr>
      <w:r w:rsidRPr="000C0815">
        <w:rPr>
          <w:rFonts w:ascii="Times New Roman" w:hAnsi="Times New Roman"/>
          <w:sz w:val="28"/>
          <w:szCs w:val="28"/>
        </w:rPr>
        <w:t>При обслуживании внутрипоселковых автобусных маршрутов предлагается использовать автобусы малой или средней вместимости. Необходимо количество рейсов по каждому из маршрутов – 10-15 ежедневно.</w:t>
      </w:r>
    </w:p>
    <w:p w:rsidR="00E75058" w:rsidRPr="000C0815" w:rsidRDefault="00E75058" w:rsidP="00E75058">
      <w:pPr>
        <w:tabs>
          <w:tab w:val="left" w:pos="720"/>
        </w:tabs>
        <w:ind w:firstLine="720"/>
        <w:rPr>
          <w:rFonts w:ascii="Times New Roman" w:hAnsi="Times New Roman"/>
          <w:sz w:val="28"/>
          <w:szCs w:val="28"/>
        </w:rPr>
      </w:pPr>
      <w:r w:rsidRPr="000C0815">
        <w:rPr>
          <w:rFonts w:ascii="Times New Roman" w:hAnsi="Times New Roman"/>
          <w:sz w:val="28"/>
          <w:szCs w:val="28"/>
        </w:rPr>
        <w:t>На конечных пунктах автобусных маршрутов необходимо строительство разворотных колец, вдоль трасс маршрутов – строительство остановочных пунктов.</w:t>
      </w:r>
    </w:p>
    <w:p w:rsidR="00E75058" w:rsidRPr="000C0815" w:rsidRDefault="00E75058" w:rsidP="00E75058">
      <w:pPr>
        <w:tabs>
          <w:tab w:val="left" w:pos="720"/>
        </w:tabs>
        <w:ind w:firstLine="720"/>
        <w:rPr>
          <w:rFonts w:ascii="Times New Roman" w:hAnsi="Times New Roman"/>
          <w:sz w:val="28"/>
          <w:szCs w:val="28"/>
        </w:rPr>
      </w:pPr>
      <w:r w:rsidRPr="000C0815">
        <w:rPr>
          <w:rFonts w:ascii="Times New Roman" w:hAnsi="Times New Roman"/>
          <w:sz w:val="28"/>
          <w:szCs w:val="28"/>
        </w:rPr>
        <w:t xml:space="preserve">Таким образом, протяжённость внутрипоселковых автобусных маршрутов составит к 2020 году </w:t>
      </w:r>
      <w:smartTag w:uri="urn:schemas-microsoft-com:office:smarttags" w:element="metricconverter">
        <w:smartTagPr>
          <w:attr w:name="ProductID" w:val="15,4 км"/>
        </w:smartTagPr>
        <w:r w:rsidRPr="000C0815">
          <w:rPr>
            <w:rFonts w:ascii="Times New Roman" w:hAnsi="Times New Roman"/>
            <w:sz w:val="28"/>
            <w:szCs w:val="28"/>
          </w:rPr>
          <w:t>15,4 км</w:t>
        </w:r>
      </w:smartTag>
      <w:r w:rsidRPr="000C0815">
        <w:rPr>
          <w:rFonts w:ascii="Times New Roman" w:hAnsi="Times New Roman"/>
          <w:sz w:val="28"/>
          <w:szCs w:val="28"/>
        </w:rPr>
        <w:t>.</w:t>
      </w:r>
    </w:p>
    <w:p w:rsidR="00E75058" w:rsidRPr="000C0815" w:rsidRDefault="00E75058" w:rsidP="000B12C4">
      <w:pPr>
        <w:numPr>
          <w:ilvl w:val="0"/>
          <w:numId w:val="25"/>
        </w:numPr>
        <w:tabs>
          <w:tab w:val="left" w:pos="720"/>
        </w:tabs>
        <w:spacing w:line="240" w:lineRule="auto"/>
        <w:ind w:left="0" w:firstLine="709"/>
        <w:rPr>
          <w:rFonts w:ascii="Times New Roman" w:eastAsia="Lucida Sans Unicode" w:hAnsi="Times New Roman"/>
          <w:sz w:val="28"/>
          <w:szCs w:val="28"/>
        </w:rPr>
      </w:pPr>
      <w:r w:rsidRPr="000C0815">
        <w:rPr>
          <w:rFonts w:ascii="Times New Roman" w:eastAsia="Lucida Sans Unicode" w:hAnsi="Times New Roman"/>
          <w:sz w:val="28"/>
          <w:szCs w:val="28"/>
        </w:rPr>
        <w:t>Проектом намечены территории для размещения автостоянок у объектов культурно-бытового и делового назначения (на сегодняшний день в селе Подгорное расположена только одна крупная автостоянка – на Ленинской улице рядом со зданием администрации МО «Чаинский район» и стадионом):</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на Лесной улице рядом со зданием центральной районной больницы;</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lastRenderedPageBreak/>
        <w:t>в конце Южной улицы в районе планируемого музея кулайской культуры;</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на Трактовой улице в районе автостанции;</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на улице имени 60 лет ВЛКСМ в районе лыжной базы.</w:t>
      </w:r>
    </w:p>
    <w:p w:rsidR="00E75058" w:rsidRPr="000C0815" w:rsidRDefault="00E75058" w:rsidP="000B12C4">
      <w:pPr>
        <w:numPr>
          <w:ilvl w:val="0"/>
          <w:numId w:val="25"/>
        </w:numPr>
        <w:tabs>
          <w:tab w:val="left" w:pos="720"/>
        </w:tabs>
        <w:spacing w:line="240" w:lineRule="auto"/>
        <w:ind w:left="0" w:firstLine="709"/>
        <w:rPr>
          <w:rFonts w:ascii="Times New Roman" w:hAnsi="Times New Roman"/>
          <w:sz w:val="28"/>
          <w:szCs w:val="28"/>
        </w:rPr>
      </w:pPr>
      <w:r w:rsidRPr="000C0815">
        <w:rPr>
          <w:rFonts w:ascii="Times New Roman" w:hAnsi="Times New Roman"/>
          <w:sz w:val="28"/>
          <w:szCs w:val="28"/>
        </w:rPr>
        <w:t xml:space="preserve">Строительство гаражного кооператива на Советской улице с количеством гаражей боксового типа не более 200 ед. Так как в селе Подгорное основная масса населения проживает в индивидуальном жилом фонде, хранение индивидуальных автомобилей зачастую осуществляется в пределах приусадебных участков. Численность населения, проживающего в многоквартирном жилом фонде, не превышает 1,0 тыс.чел. и на протяжении расчётного срока не будет увеличиваться. Следовательно, необходимое количество машино-мест, требующихся в гаражах, с учётом увеличения уровня автомобилизации, не превышает 250, требуемая площадь гаражей боксового типа – </w:t>
      </w:r>
      <w:smartTag w:uri="urn:schemas-microsoft-com:office:smarttags" w:element="metricconverter">
        <w:smartTagPr>
          <w:attr w:name="ProductID" w:val="0,8 га"/>
        </w:smartTagPr>
        <w:r w:rsidRPr="000C0815">
          <w:rPr>
            <w:rFonts w:ascii="Times New Roman" w:hAnsi="Times New Roman"/>
            <w:sz w:val="28"/>
            <w:szCs w:val="28"/>
          </w:rPr>
          <w:t>0,8 га</w:t>
        </w:r>
      </w:smartTag>
      <w:r w:rsidRPr="000C0815">
        <w:rPr>
          <w:rFonts w:ascii="Times New Roman" w:hAnsi="Times New Roman"/>
          <w:sz w:val="28"/>
          <w:szCs w:val="28"/>
        </w:rPr>
        <w:t>.</w:t>
      </w:r>
    </w:p>
    <w:p w:rsidR="00E75058" w:rsidRPr="000C0815" w:rsidRDefault="00E75058" w:rsidP="000B12C4">
      <w:pPr>
        <w:numPr>
          <w:ilvl w:val="0"/>
          <w:numId w:val="25"/>
        </w:numPr>
        <w:tabs>
          <w:tab w:val="left" w:pos="720"/>
        </w:tabs>
        <w:spacing w:line="240" w:lineRule="auto"/>
        <w:ind w:left="0" w:firstLine="709"/>
        <w:rPr>
          <w:rFonts w:ascii="Times New Roman" w:hAnsi="Times New Roman"/>
          <w:sz w:val="28"/>
          <w:szCs w:val="28"/>
        </w:rPr>
      </w:pPr>
      <w:r w:rsidRPr="000C0815">
        <w:rPr>
          <w:rFonts w:ascii="Times New Roman" w:eastAsia="Lucida Sans Unicode" w:hAnsi="Times New Roman"/>
          <w:sz w:val="28"/>
          <w:szCs w:val="28"/>
        </w:rPr>
        <w:t>На выезде из села Подгорное в южном направлении предусматривается размещение АГЗС и СТО (в районе функционирующих АЗС) с учетом транзитного автотранспорта.</w:t>
      </w:r>
    </w:p>
    <w:p w:rsidR="00E75058" w:rsidRPr="000C0815" w:rsidRDefault="00E75058" w:rsidP="000B12C4">
      <w:pPr>
        <w:numPr>
          <w:ilvl w:val="0"/>
          <w:numId w:val="25"/>
        </w:numPr>
        <w:tabs>
          <w:tab w:val="left" w:pos="720"/>
        </w:tabs>
        <w:spacing w:line="240" w:lineRule="auto"/>
        <w:ind w:left="0" w:firstLine="709"/>
        <w:rPr>
          <w:rFonts w:ascii="Times New Roman" w:eastAsia="Lucida Sans Unicode" w:hAnsi="Times New Roman"/>
          <w:sz w:val="28"/>
          <w:szCs w:val="28"/>
        </w:rPr>
      </w:pPr>
      <w:r w:rsidRPr="000C0815">
        <w:rPr>
          <w:rFonts w:ascii="Times New Roman" w:hAnsi="Times New Roman"/>
          <w:color w:val="000000"/>
          <w:sz w:val="28"/>
          <w:szCs w:val="28"/>
        </w:rPr>
        <w:t>Оборудование вертолётной площадки для экстренного сообщения в южной части населённого пункта.</w:t>
      </w:r>
    </w:p>
    <w:p w:rsidR="00E75058" w:rsidRPr="000C0815" w:rsidRDefault="00E75058" w:rsidP="00E75058">
      <w:pPr>
        <w:widowControl w:val="0"/>
        <w:autoSpaceDE w:val="0"/>
        <w:autoSpaceDN w:val="0"/>
        <w:adjustRightInd w:val="0"/>
        <w:ind w:firstLine="709"/>
        <w:rPr>
          <w:rFonts w:ascii="Times New Roman" w:eastAsia="Lucida Sans Unicode" w:hAnsi="Times New Roman"/>
          <w:sz w:val="28"/>
          <w:szCs w:val="28"/>
        </w:rPr>
      </w:pPr>
    </w:p>
    <w:p w:rsidR="00E75058" w:rsidRPr="000C0815" w:rsidRDefault="00E75058" w:rsidP="00E75058">
      <w:pPr>
        <w:widowControl w:val="0"/>
        <w:autoSpaceDE w:val="0"/>
        <w:autoSpaceDN w:val="0"/>
        <w:adjustRightInd w:val="0"/>
        <w:ind w:firstLine="709"/>
        <w:rPr>
          <w:rFonts w:ascii="Times New Roman" w:eastAsia="Lucida Sans Unicode" w:hAnsi="Times New Roman"/>
          <w:sz w:val="28"/>
          <w:szCs w:val="28"/>
        </w:rPr>
      </w:pPr>
      <w:r w:rsidRPr="000C0815">
        <w:rPr>
          <w:rFonts w:ascii="Times New Roman" w:eastAsia="Lucida Sans Unicode" w:hAnsi="Times New Roman"/>
          <w:sz w:val="28"/>
          <w:szCs w:val="28"/>
        </w:rPr>
        <w:t xml:space="preserve">В результате проектных мероприятий протяженность улично-дорожной сети села Подгорное увеличится </w:t>
      </w:r>
      <w:r w:rsidRPr="000C0815">
        <w:rPr>
          <w:rFonts w:ascii="Times New Roman" w:hAnsi="Times New Roman"/>
          <w:sz w:val="28"/>
          <w:szCs w:val="28"/>
        </w:rPr>
        <w:t xml:space="preserve">на </w:t>
      </w:r>
      <w:r w:rsidRPr="000C0815">
        <w:rPr>
          <w:rFonts w:ascii="Times New Roman" w:hAnsi="Times New Roman"/>
          <w:sz w:val="28"/>
          <w:szCs w:val="28"/>
          <w:lang w:val="en-US"/>
        </w:rPr>
        <w:t>I</w:t>
      </w:r>
      <w:r w:rsidRPr="000C0815">
        <w:rPr>
          <w:rFonts w:ascii="Times New Roman" w:hAnsi="Times New Roman"/>
          <w:sz w:val="28"/>
          <w:szCs w:val="28"/>
        </w:rPr>
        <w:t xml:space="preserve">-ю очередь проектирования до </w:t>
      </w:r>
      <w:smartTag w:uri="urn:schemas-microsoft-com:office:smarttags" w:element="metricconverter">
        <w:smartTagPr>
          <w:attr w:name="ProductID" w:val="54,3 км"/>
        </w:smartTagPr>
        <w:r w:rsidRPr="000C0815">
          <w:rPr>
            <w:rFonts w:ascii="Times New Roman" w:hAnsi="Times New Roman"/>
            <w:sz w:val="28"/>
            <w:szCs w:val="28"/>
          </w:rPr>
          <w:t>54,3 км</w:t>
        </w:r>
      </w:smartTag>
      <w:r w:rsidRPr="000C0815">
        <w:rPr>
          <w:rFonts w:ascii="Times New Roman" w:hAnsi="Times New Roman"/>
          <w:sz w:val="28"/>
          <w:szCs w:val="28"/>
        </w:rPr>
        <w:t xml:space="preserve">, к расчётному сроку проектирования протяжённость улично-дорожной сети составит </w:t>
      </w:r>
      <w:smartTag w:uri="urn:schemas-microsoft-com:office:smarttags" w:element="metricconverter">
        <w:smartTagPr>
          <w:attr w:name="ProductID" w:val="59,8 км"/>
        </w:smartTagPr>
        <w:r w:rsidRPr="000C0815">
          <w:rPr>
            <w:rFonts w:ascii="Times New Roman" w:hAnsi="Times New Roman"/>
            <w:sz w:val="28"/>
            <w:szCs w:val="28"/>
          </w:rPr>
          <w:t>59,8 км</w:t>
        </w:r>
      </w:smartTag>
      <w:r w:rsidRPr="000C0815">
        <w:rPr>
          <w:rFonts w:ascii="Times New Roman" w:hAnsi="Times New Roman"/>
          <w:sz w:val="28"/>
          <w:szCs w:val="28"/>
        </w:rPr>
        <w:t>. Доля улиц с асфальтобетонным покрытием проезжих частей возрастёт к 2020 году до 44% от общей протяженности улично-дорожной сети села, к 2035 году – до 67%.</w:t>
      </w:r>
    </w:p>
    <w:p w:rsidR="00E75058" w:rsidRPr="000C0815" w:rsidRDefault="00E75058" w:rsidP="00E75058">
      <w:pPr>
        <w:tabs>
          <w:tab w:val="left" w:pos="720"/>
        </w:tabs>
        <w:ind w:firstLine="720"/>
        <w:rPr>
          <w:rFonts w:ascii="Times New Roman" w:eastAsia="Lucida Sans Unicode" w:hAnsi="Times New Roman"/>
          <w:sz w:val="28"/>
          <w:szCs w:val="28"/>
        </w:rPr>
      </w:pPr>
    </w:p>
    <w:p w:rsidR="00E75058" w:rsidRPr="000C0815" w:rsidRDefault="00E75058" w:rsidP="00E75058">
      <w:pPr>
        <w:ind w:firstLine="720"/>
        <w:rPr>
          <w:rFonts w:ascii="Times New Roman" w:hAnsi="Times New Roman"/>
          <w:sz w:val="28"/>
          <w:szCs w:val="28"/>
        </w:rPr>
      </w:pPr>
      <w:r w:rsidRPr="000C0815">
        <w:rPr>
          <w:rFonts w:ascii="Times New Roman" w:hAnsi="Times New Roman"/>
          <w:sz w:val="28"/>
          <w:szCs w:val="28"/>
        </w:rPr>
        <w:t>Прочие населённые пункты</w:t>
      </w:r>
    </w:p>
    <w:p w:rsidR="00E75058" w:rsidRPr="000C0815" w:rsidRDefault="00E75058" w:rsidP="00E75058">
      <w:pPr>
        <w:tabs>
          <w:tab w:val="left" w:pos="720"/>
        </w:tabs>
        <w:ind w:firstLine="720"/>
        <w:rPr>
          <w:rFonts w:ascii="Times New Roman" w:eastAsia="Lucida Sans Unicode" w:hAnsi="Times New Roman"/>
          <w:sz w:val="28"/>
          <w:szCs w:val="28"/>
        </w:rPr>
      </w:pPr>
      <w:r w:rsidRPr="000C0815">
        <w:rPr>
          <w:rFonts w:ascii="Times New Roman" w:eastAsia="Lucida Sans Unicode" w:hAnsi="Times New Roman"/>
          <w:sz w:val="28"/>
          <w:szCs w:val="28"/>
        </w:rPr>
        <w:t xml:space="preserve">В настоящее время протяженность улично-дорожной сети 10 малых населённых пунктов МО «Подгорнское сельское поселение» составляет </w:t>
      </w:r>
      <w:smartTag w:uri="urn:schemas-microsoft-com:office:smarttags" w:element="metricconverter">
        <w:smartTagPr>
          <w:attr w:name="ProductID" w:val="25,7 км"/>
        </w:smartTagPr>
        <w:r w:rsidRPr="000C0815">
          <w:rPr>
            <w:rFonts w:ascii="Times New Roman" w:eastAsia="Lucida Sans Unicode" w:hAnsi="Times New Roman"/>
            <w:sz w:val="28"/>
            <w:szCs w:val="28"/>
          </w:rPr>
          <w:t>25,7 км</w:t>
        </w:r>
      </w:smartTag>
      <w:r w:rsidRPr="000C0815">
        <w:rPr>
          <w:rFonts w:ascii="Times New Roman" w:eastAsia="Lucida Sans Unicode" w:hAnsi="Times New Roman"/>
          <w:sz w:val="28"/>
          <w:szCs w:val="28"/>
        </w:rPr>
        <w:t xml:space="preserve">. </w:t>
      </w:r>
      <w:r w:rsidRPr="000C0815">
        <w:rPr>
          <w:rFonts w:ascii="Times New Roman" w:hAnsi="Times New Roman"/>
          <w:sz w:val="28"/>
          <w:szCs w:val="28"/>
        </w:rPr>
        <w:t>Доля улиц с асфальтобетонным покрытием составляет 6%, доля улиц с переходным типом покрытия – 31, грунтовые дороги – 63%.</w:t>
      </w:r>
      <w:r w:rsidRPr="000C0815">
        <w:rPr>
          <w:rFonts w:ascii="Times New Roman" w:eastAsia="Lucida Sans Unicode" w:hAnsi="Times New Roman"/>
          <w:sz w:val="28"/>
          <w:szCs w:val="28"/>
        </w:rPr>
        <w:t xml:space="preserve"> </w:t>
      </w:r>
    </w:p>
    <w:p w:rsidR="00E75058" w:rsidRPr="000C0815" w:rsidRDefault="00E75058" w:rsidP="00E75058">
      <w:pPr>
        <w:tabs>
          <w:tab w:val="left" w:pos="720"/>
        </w:tabs>
        <w:ind w:firstLine="720"/>
        <w:rPr>
          <w:rFonts w:ascii="Times New Roman" w:eastAsia="Lucida Sans Unicode" w:hAnsi="Times New Roman"/>
          <w:sz w:val="28"/>
          <w:szCs w:val="28"/>
        </w:rPr>
      </w:pPr>
      <w:r w:rsidRPr="000C0815">
        <w:rPr>
          <w:rFonts w:ascii="Times New Roman" w:eastAsia="Lucida Sans Unicode" w:hAnsi="Times New Roman"/>
          <w:sz w:val="28"/>
          <w:szCs w:val="28"/>
        </w:rPr>
        <w:t>Асфальтобетонное покрытие проезжих частей имеется только в деревне Григорьевка и селе Чемондаевка, через которые проходят автодороги регионального значения с асфальтобетонным покрытием.</w:t>
      </w:r>
    </w:p>
    <w:p w:rsidR="00E75058" w:rsidRPr="000C0815" w:rsidRDefault="00E75058" w:rsidP="00E75058">
      <w:pPr>
        <w:tabs>
          <w:tab w:val="left" w:pos="720"/>
        </w:tabs>
        <w:ind w:firstLine="720"/>
        <w:rPr>
          <w:rFonts w:ascii="Times New Roman" w:eastAsia="Lucida Sans Unicode" w:hAnsi="Times New Roman"/>
          <w:sz w:val="28"/>
          <w:szCs w:val="28"/>
        </w:rPr>
      </w:pPr>
      <w:r w:rsidRPr="000C0815">
        <w:rPr>
          <w:rFonts w:ascii="Times New Roman" w:eastAsia="Lucida Sans Unicode" w:hAnsi="Times New Roman"/>
          <w:sz w:val="28"/>
          <w:szCs w:val="28"/>
        </w:rPr>
        <w:t xml:space="preserve">На протяжении расчётного срока необходимо проводить реконструкцию имеющихся улиц и автодорог в сельских населённых пунктах. Укладка асфальтобетонного покрытия предусматривается: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в с. Чемондаевка на Центральной улице (протяжённость – </w:t>
      </w:r>
      <w:smartTag w:uri="urn:schemas-microsoft-com:office:smarttags" w:element="metricconverter">
        <w:smartTagPr>
          <w:attr w:name="ProductID" w:val="1,0 км"/>
        </w:smartTagPr>
        <w:r w:rsidRPr="000C0815">
          <w:rPr>
            <w:rFonts w:ascii="Times New Roman" w:eastAsia="Lucida Sans Unicode" w:hAnsi="Times New Roman"/>
            <w:sz w:val="28"/>
            <w:szCs w:val="28"/>
          </w:rPr>
          <w:t>1,0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в с. Мушкино на Октябрьской улице (</w:t>
      </w:r>
      <w:smartTag w:uri="urn:schemas-microsoft-com:office:smarttags" w:element="metricconverter">
        <w:smartTagPr>
          <w:attr w:name="ProductID" w:val="1,5 км"/>
        </w:smartTagPr>
        <w:r w:rsidRPr="000C0815">
          <w:rPr>
            <w:rFonts w:ascii="Times New Roman" w:eastAsia="Lucida Sans Unicode" w:hAnsi="Times New Roman"/>
            <w:sz w:val="28"/>
            <w:szCs w:val="28"/>
          </w:rPr>
          <w:t>1,5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в п. Трудовой на Трудовой улице (</w:t>
      </w:r>
      <w:smartTag w:uri="urn:schemas-microsoft-com:office:smarttags" w:element="metricconverter">
        <w:smartTagPr>
          <w:attr w:name="ProductID" w:val="0,8 км"/>
        </w:smartTagPr>
        <w:r w:rsidRPr="000C0815">
          <w:rPr>
            <w:rFonts w:ascii="Times New Roman" w:eastAsia="Lucida Sans Unicode" w:hAnsi="Times New Roman"/>
            <w:sz w:val="28"/>
            <w:szCs w:val="28"/>
          </w:rPr>
          <w:t>0,8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в д. Минеевка на Береговой улице (</w:t>
      </w:r>
      <w:smartTag w:uri="urn:schemas-microsoft-com:office:smarttags" w:element="metricconverter">
        <w:smartTagPr>
          <w:attr w:name="ProductID" w:val="1,0 км"/>
        </w:smartTagPr>
        <w:r w:rsidRPr="000C0815">
          <w:rPr>
            <w:rFonts w:ascii="Times New Roman" w:eastAsia="Lucida Sans Unicode" w:hAnsi="Times New Roman"/>
            <w:sz w:val="28"/>
            <w:szCs w:val="28"/>
          </w:rPr>
          <w:t>1,0 км</w:t>
        </w:r>
      </w:smartTag>
      <w:r w:rsidRPr="000C0815">
        <w:rPr>
          <w:rFonts w:ascii="Times New Roman" w:eastAsia="Lucida Sans Unicode" w:hAnsi="Times New Roman"/>
          <w:sz w:val="28"/>
          <w:szCs w:val="28"/>
        </w:rPr>
        <w:t>).</w:t>
      </w:r>
    </w:p>
    <w:p w:rsidR="00E75058" w:rsidRPr="000C0815" w:rsidRDefault="00E75058" w:rsidP="00E75058">
      <w:pPr>
        <w:tabs>
          <w:tab w:val="left" w:pos="720"/>
        </w:tabs>
        <w:ind w:firstLine="720"/>
        <w:rPr>
          <w:rFonts w:ascii="Times New Roman" w:eastAsia="Lucida Sans Unicode" w:hAnsi="Times New Roman"/>
          <w:sz w:val="28"/>
          <w:szCs w:val="28"/>
        </w:rPr>
      </w:pPr>
      <w:r w:rsidRPr="000C0815">
        <w:rPr>
          <w:rFonts w:ascii="Times New Roman" w:eastAsia="Lucida Sans Unicode" w:hAnsi="Times New Roman"/>
          <w:sz w:val="28"/>
          <w:szCs w:val="28"/>
        </w:rPr>
        <w:t xml:space="preserve">Кроме того, необходима укладка гравийного покрытие на всех улицах, где в настоящее время имеется только грунтовое покрытие. Таким образом, к 2035 году на территории МО «Подгорнское сельское поселение не останется </w:t>
      </w:r>
      <w:r w:rsidRPr="000C0815">
        <w:rPr>
          <w:rFonts w:ascii="Times New Roman" w:eastAsia="Lucida Sans Unicode" w:hAnsi="Times New Roman"/>
          <w:sz w:val="28"/>
          <w:szCs w:val="28"/>
        </w:rPr>
        <w:lastRenderedPageBreak/>
        <w:t>улиц с грунтовым покрытием, д</w:t>
      </w:r>
      <w:r w:rsidRPr="000C0815">
        <w:rPr>
          <w:rFonts w:ascii="Times New Roman" w:hAnsi="Times New Roman"/>
          <w:sz w:val="28"/>
          <w:szCs w:val="28"/>
        </w:rPr>
        <w:t>оля улиц с асфальтобетонным покрытием составит 25%, доля улиц с переходным типом покрытия – 75%.</w:t>
      </w:r>
    </w:p>
    <w:p w:rsidR="00E75058" w:rsidRPr="000C0815" w:rsidRDefault="00E75058" w:rsidP="00E75058">
      <w:pPr>
        <w:tabs>
          <w:tab w:val="left" w:pos="720"/>
        </w:tabs>
        <w:ind w:firstLine="720"/>
        <w:rPr>
          <w:rFonts w:ascii="Times New Roman" w:eastAsia="Lucida Sans Unicode" w:hAnsi="Times New Roman"/>
          <w:sz w:val="28"/>
          <w:szCs w:val="28"/>
        </w:rPr>
      </w:pPr>
      <w:r w:rsidRPr="000C0815">
        <w:rPr>
          <w:rFonts w:ascii="Times New Roman" w:eastAsia="Lucida Sans Unicode" w:hAnsi="Times New Roman"/>
          <w:sz w:val="28"/>
          <w:szCs w:val="28"/>
        </w:rPr>
        <w:t xml:space="preserve">Также предусматривается строительство новых улиц: </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в д. Минеевка, общей протяжённостью </w:t>
      </w:r>
      <w:smartTag w:uri="urn:schemas-microsoft-com:office:smarttags" w:element="metricconverter">
        <w:smartTagPr>
          <w:attr w:name="ProductID" w:val="0,8 км"/>
        </w:smartTagPr>
        <w:r w:rsidRPr="000C0815">
          <w:rPr>
            <w:rFonts w:ascii="Times New Roman" w:eastAsia="Lucida Sans Unicode" w:hAnsi="Times New Roman"/>
            <w:sz w:val="28"/>
            <w:szCs w:val="28"/>
          </w:rPr>
          <w:t>0,8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в п. Трудовой – </w:t>
      </w:r>
      <w:smartTag w:uri="urn:schemas-microsoft-com:office:smarttags" w:element="metricconverter">
        <w:smartTagPr>
          <w:attr w:name="ProductID" w:val="0,5 км"/>
        </w:smartTagPr>
        <w:r w:rsidRPr="000C0815">
          <w:rPr>
            <w:rFonts w:ascii="Times New Roman" w:eastAsia="Lucida Sans Unicode" w:hAnsi="Times New Roman"/>
            <w:sz w:val="28"/>
            <w:szCs w:val="28"/>
          </w:rPr>
          <w:t>0,5 км</w:t>
        </w:r>
      </w:smartTag>
      <w:r w:rsidRPr="000C0815">
        <w:rPr>
          <w:rFonts w:ascii="Times New Roman" w:eastAsia="Lucida Sans Unicode" w:hAnsi="Times New Roman"/>
          <w:sz w:val="28"/>
          <w:szCs w:val="28"/>
        </w:rPr>
        <w:t>;</w:t>
      </w:r>
    </w:p>
    <w:p w:rsidR="00E75058" w:rsidRPr="000C0815" w:rsidRDefault="00E75058" w:rsidP="000B12C4">
      <w:pPr>
        <w:numPr>
          <w:ilvl w:val="1"/>
          <w:numId w:val="36"/>
        </w:numPr>
        <w:spacing w:line="240" w:lineRule="auto"/>
        <w:rPr>
          <w:rFonts w:ascii="Times New Roman" w:eastAsia="Lucida Sans Unicode" w:hAnsi="Times New Roman"/>
          <w:sz w:val="28"/>
          <w:szCs w:val="28"/>
        </w:rPr>
      </w:pPr>
      <w:r w:rsidRPr="000C0815">
        <w:rPr>
          <w:rFonts w:ascii="Times New Roman" w:eastAsia="Lucida Sans Unicode" w:hAnsi="Times New Roman"/>
          <w:sz w:val="28"/>
          <w:szCs w:val="28"/>
        </w:rPr>
        <w:t xml:space="preserve">в с. Ермиловка – </w:t>
      </w:r>
      <w:smartTag w:uri="urn:schemas-microsoft-com:office:smarttags" w:element="metricconverter">
        <w:smartTagPr>
          <w:attr w:name="ProductID" w:val="0,4 км"/>
        </w:smartTagPr>
        <w:r w:rsidRPr="000C0815">
          <w:rPr>
            <w:rFonts w:ascii="Times New Roman" w:eastAsia="Lucida Sans Unicode" w:hAnsi="Times New Roman"/>
            <w:sz w:val="28"/>
            <w:szCs w:val="28"/>
          </w:rPr>
          <w:t>0,4 км</w:t>
        </w:r>
      </w:smartTag>
      <w:r w:rsidRPr="000C0815">
        <w:rPr>
          <w:rFonts w:ascii="Times New Roman" w:eastAsia="Lucida Sans Unicode" w:hAnsi="Times New Roman"/>
          <w:sz w:val="28"/>
          <w:szCs w:val="28"/>
        </w:rPr>
        <w:t>.</w:t>
      </w:r>
    </w:p>
    <w:p w:rsidR="00E75058" w:rsidRDefault="00E75058" w:rsidP="00E75058">
      <w:pPr>
        <w:tabs>
          <w:tab w:val="left" w:pos="720"/>
        </w:tabs>
        <w:ind w:firstLine="720"/>
        <w:rPr>
          <w:rFonts w:ascii="Times New Roman" w:eastAsia="Lucida Sans Unicode" w:hAnsi="Times New Roman"/>
          <w:sz w:val="28"/>
          <w:szCs w:val="28"/>
        </w:rPr>
      </w:pPr>
      <w:r w:rsidRPr="000C0815">
        <w:rPr>
          <w:rFonts w:ascii="Times New Roman" w:eastAsia="Lucida Sans Unicode" w:hAnsi="Times New Roman"/>
          <w:sz w:val="28"/>
          <w:szCs w:val="28"/>
        </w:rPr>
        <w:t>Для обслуживания автобусных маршрутов необходимо строительство разворотных колец и остановочных павильонов в центральной части села Мушкино на Октябрьской улице и в селе Сухой Лог на Центральной улице.</w:t>
      </w:r>
    </w:p>
    <w:p w:rsidR="005379DD" w:rsidRDefault="005379DD"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w:t>
      </w:r>
      <w:r w:rsidR="002B5AC2">
        <w:rPr>
          <w:rFonts w:ascii="Times New Roman" w:hAnsi="Times New Roman"/>
          <w:b/>
          <w:sz w:val="28"/>
          <w:szCs w:val="28"/>
        </w:rPr>
        <w:t>4</w:t>
      </w:r>
      <w:r>
        <w:rPr>
          <w:rFonts w:ascii="Times New Roman" w:hAnsi="Times New Roman"/>
          <w:b/>
          <w:sz w:val="28"/>
          <w:szCs w:val="28"/>
        </w:rPr>
        <w:t>. Анализ состава парка транспортных средств и уровня автомобилизации в поселении, обеспеченность парковками (парковочными местами)</w:t>
      </w:r>
    </w:p>
    <w:p w:rsidR="002A030D" w:rsidRDefault="009C1510" w:rsidP="009C1510">
      <w:pPr>
        <w:spacing w:line="240" w:lineRule="auto"/>
        <w:rPr>
          <w:rFonts w:ascii="Times New Roman" w:eastAsia="Times New Roman" w:hAnsi="Times New Roman"/>
          <w:sz w:val="28"/>
          <w:szCs w:val="28"/>
        </w:rPr>
      </w:pPr>
      <w:r w:rsidRPr="009C1510">
        <w:rPr>
          <w:rFonts w:ascii="Times New Roman" w:eastAsia="Times New Roman" w:hAnsi="Times New Roman"/>
          <w:sz w:val="28"/>
          <w:szCs w:val="28"/>
        </w:rPr>
        <w:t>На  протяжении  последних  лет  наблюдается  тенденция  к  увеличению  числа</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автомобилей  на  территории  поселения.  Основной  прирост  этого  показателя</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осуществляется  за  счёт  увеличения  числа  легковых  автомобилей  находящихся  в</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собственности  граждан  (в  среднем  по  </w:t>
      </w:r>
      <w:r w:rsidR="0099263A">
        <w:rPr>
          <w:rFonts w:ascii="Times New Roman" w:eastAsia="Times New Roman" w:hAnsi="Times New Roman"/>
          <w:sz w:val="28"/>
          <w:szCs w:val="28"/>
        </w:rPr>
        <w:t>10</w:t>
      </w:r>
      <w:r w:rsidRPr="009C1510">
        <w:rPr>
          <w:rFonts w:ascii="Times New Roman" w:eastAsia="Times New Roman" w:hAnsi="Times New Roman"/>
          <w:sz w:val="28"/>
          <w:szCs w:val="28"/>
        </w:rPr>
        <w:t>%  в  год).  На  01.01.2016  года  количество</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грузовых автомобилей составляет </w:t>
      </w:r>
      <w:r w:rsidR="0099263A" w:rsidRPr="0099263A">
        <w:rPr>
          <w:rFonts w:ascii="Times New Roman" w:eastAsia="Times New Roman" w:hAnsi="Times New Roman"/>
          <w:sz w:val="28"/>
          <w:szCs w:val="28"/>
        </w:rPr>
        <w:t>110</w:t>
      </w:r>
      <w:r w:rsidRPr="009C1510">
        <w:rPr>
          <w:rFonts w:ascii="Times New Roman" w:eastAsia="Times New Roman" w:hAnsi="Times New Roman"/>
          <w:sz w:val="28"/>
          <w:szCs w:val="28"/>
        </w:rPr>
        <w:t xml:space="preserve">, легковых – </w:t>
      </w:r>
      <w:r w:rsidR="0099263A" w:rsidRPr="0099263A">
        <w:rPr>
          <w:rFonts w:ascii="Times New Roman" w:eastAsia="Times New Roman" w:hAnsi="Times New Roman"/>
          <w:sz w:val="28"/>
          <w:szCs w:val="28"/>
        </w:rPr>
        <w:t>1200</w:t>
      </w:r>
      <w:r w:rsidRPr="009C1510">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2B5AC2"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2B5AC2" w:rsidRPr="00354893" w:rsidRDefault="00A160C1" w:rsidP="002B5AC2">
      <w:pPr>
        <w:tabs>
          <w:tab w:val="left" w:pos="9000"/>
        </w:tabs>
        <w:ind w:right="71" w:firstLine="708"/>
        <w:jc w:val="right"/>
        <w:rPr>
          <w:sz w:val="20"/>
          <w:szCs w:val="20"/>
        </w:rPr>
      </w:pPr>
      <w:r w:rsidRPr="00A160C1">
        <w:rPr>
          <w:rFonts w:ascii="Times New Roman" w:eastAsia="Times New Roman" w:hAnsi="Times New Roman"/>
          <w:sz w:val="28"/>
          <w:szCs w:val="28"/>
        </w:rPr>
        <w:t xml:space="preserve"> </w:t>
      </w:r>
    </w:p>
    <w:p w:rsidR="002B5AC2" w:rsidRPr="002B5AC2" w:rsidRDefault="002B5AC2" w:rsidP="002B5AC2">
      <w:pPr>
        <w:ind w:left="72" w:firstLine="468"/>
        <w:jc w:val="center"/>
        <w:rPr>
          <w:rFonts w:ascii="Times New Roman" w:hAnsi="Times New Roman"/>
          <w:sz w:val="28"/>
          <w:szCs w:val="28"/>
        </w:rPr>
      </w:pPr>
      <w:r w:rsidRPr="002B5AC2">
        <w:rPr>
          <w:rFonts w:ascii="Times New Roman" w:hAnsi="Times New Roman"/>
          <w:sz w:val="28"/>
          <w:szCs w:val="28"/>
        </w:rPr>
        <w:t>Протяженность улично-дорожной сети населенных пунктов МО «Подгорнское сельское поселение» по этапам проектирования, км</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3526"/>
        <w:gridCol w:w="1548"/>
        <w:gridCol w:w="1544"/>
        <w:gridCol w:w="1228"/>
      </w:tblGrid>
      <w:tr w:rsidR="002B5AC2" w:rsidRPr="002B5AC2" w:rsidTr="002E2C8B">
        <w:trPr>
          <w:trHeight w:val="263"/>
          <w:jc w:val="center"/>
        </w:trPr>
        <w:tc>
          <w:tcPr>
            <w:tcW w:w="722" w:type="dxa"/>
          </w:tcPr>
          <w:p w:rsidR="002B5AC2" w:rsidRPr="002B5AC2" w:rsidRDefault="002B5AC2" w:rsidP="002E2C8B">
            <w:pPr>
              <w:rPr>
                <w:rFonts w:ascii="Times New Roman" w:hAnsi="Times New Roman"/>
                <w:sz w:val="28"/>
                <w:szCs w:val="28"/>
              </w:rPr>
            </w:pPr>
            <w:r w:rsidRPr="002B5AC2">
              <w:rPr>
                <w:rFonts w:ascii="Times New Roman" w:hAnsi="Times New Roman"/>
                <w:sz w:val="28"/>
                <w:szCs w:val="28"/>
              </w:rPr>
              <w:t>№ п/п</w:t>
            </w:r>
          </w:p>
        </w:tc>
        <w:tc>
          <w:tcPr>
            <w:tcW w:w="3526" w:type="dxa"/>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Наименование поселений</w:t>
            </w:r>
          </w:p>
        </w:tc>
        <w:tc>
          <w:tcPr>
            <w:tcW w:w="1548" w:type="dxa"/>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Существ.</w:t>
            </w:r>
          </w:p>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Положение</w:t>
            </w:r>
          </w:p>
        </w:tc>
        <w:tc>
          <w:tcPr>
            <w:tcW w:w="1544" w:type="dxa"/>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I-я очередь</w:t>
            </w:r>
          </w:p>
        </w:tc>
        <w:tc>
          <w:tcPr>
            <w:tcW w:w="1228" w:type="dxa"/>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Расчетный срок</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1</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с. Подгорное, всего,</w:t>
            </w:r>
          </w:p>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в том числе с асфальтобетонным покрытием</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51,2</w:t>
            </w:r>
          </w:p>
          <w:p w:rsidR="002B5AC2" w:rsidRPr="002B5AC2" w:rsidRDefault="002B5AC2" w:rsidP="002E2C8B">
            <w:pPr>
              <w:jc w:val="center"/>
              <w:rPr>
                <w:rFonts w:ascii="Times New Roman" w:hAnsi="Times New Roman"/>
                <w:sz w:val="28"/>
                <w:szCs w:val="28"/>
              </w:rPr>
            </w:pPr>
          </w:p>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7,6</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54,3</w:t>
            </w:r>
          </w:p>
          <w:p w:rsidR="002B5AC2" w:rsidRPr="002B5AC2" w:rsidRDefault="002B5AC2" w:rsidP="002E2C8B">
            <w:pPr>
              <w:jc w:val="center"/>
              <w:rPr>
                <w:rFonts w:ascii="Times New Roman" w:hAnsi="Times New Roman"/>
                <w:sz w:val="28"/>
                <w:szCs w:val="28"/>
              </w:rPr>
            </w:pPr>
          </w:p>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23,7</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59,8</w:t>
            </w:r>
          </w:p>
          <w:p w:rsidR="002B5AC2" w:rsidRPr="002B5AC2" w:rsidRDefault="002B5AC2" w:rsidP="002E2C8B">
            <w:pPr>
              <w:jc w:val="center"/>
              <w:rPr>
                <w:rFonts w:ascii="Times New Roman" w:hAnsi="Times New Roman"/>
                <w:sz w:val="28"/>
                <w:szCs w:val="28"/>
              </w:rPr>
            </w:pPr>
          </w:p>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32,3</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2</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д. Кирпичное</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3,28</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3</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д. Минеевка</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0,8</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1,0</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1,6</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4</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п. Трудовой</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0,8</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1,0</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1,3</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lastRenderedPageBreak/>
              <w:t>5</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с. Мушкино</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4,4</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4,4</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4,4</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6</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д. Григорьевка</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3,2</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3,2</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3,2</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7</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д. Элитное</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1,4</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1,4</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1,4</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8</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п. Черёмушки</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1,0</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9</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с. Ермиловка</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3,8</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3,8</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4,2</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10</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с. Сухой Лог</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2,8</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2,8</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2,8</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r w:rsidRPr="002B5AC2">
              <w:rPr>
                <w:rFonts w:ascii="Times New Roman" w:hAnsi="Times New Roman"/>
                <w:sz w:val="28"/>
                <w:szCs w:val="28"/>
              </w:rPr>
              <w:t>11</w:t>
            </w: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с. Чемондаевка</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3,8</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3,8</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3,8</w:t>
            </w:r>
          </w:p>
        </w:tc>
      </w:tr>
      <w:tr w:rsidR="002B5AC2" w:rsidRPr="00354893" w:rsidTr="002B5AC2">
        <w:trPr>
          <w:trHeight w:val="263"/>
          <w:jc w:val="center"/>
        </w:trPr>
        <w:tc>
          <w:tcPr>
            <w:tcW w:w="722"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rPr>
                <w:rFonts w:ascii="Times New Roman" w:hAnsi="Times New Roman"/>
                <w:sz w:val="28"/>
                <w:szCs w:val="28"/>
              </w:rPr>
            </w:pPr>
          </w:p>
        </w:tc>
        <w:tc>
          <w:tcPr>
            <w:tcW w:w="3526"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jc w:val="center"/>
              <w:rPr>
                <w:rFonts w:ascii="Times New Roman" w:hAnsi="Times New Roman"/>
                <w:sz w:val="28"/>
                <w:szCs w:val="28"/>
              </w:rPr>
            </w:pPr>
            <w:r w:rsidRPr="002B5AC2">
              <w:rPr>
                <w:rFonts w:ascii="Times New Roman" w:hAnsi="Times New Roman"/>
                <w:sz w:val="28"/>
                <w:szCs w:val="28"/>
              </w:rPr>
              <w:t>ВСЕГО</w:t>
            </w:r>
          </w:p>
        </w:tc>
        <w:tc>
          <w:tcPr>
            <w:tcW w:w="1548"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77,25</w:t>
            </w:r>
          </w:p>
        </w:tc>
        <w:tc>
          <w:tcPr>
            <w:tcW w:w="1544" w:type="dxa"/>
            <w:tcBorders>
              <w:top w:val="single" w:sz="4" w:space="0" w:color="auto"/>
              <w:left w:val="single" w:sz="4" w:space="0" w:color="auto"/>
              <w:bottom w:val="single" w:sz="4" w:space="0" w:color="auto"/>
              <w:right w:val="single" w:sz="4" w:space="0" w:color="auto"/>
            </w:tcBorders>
          </w:tcPr>
          <w:p w:rsidR="002B5AC2" w:rsidRPr="002B5AC2" w:rsidRDefault="002B5AC2" w:rsidP="002E2C8B">
            <w:pPr>
              <w:jc w:val="center"/>
              <w:rPr>
                <w:rFonts w:ascii="Times New Roman" w:hAnsi="Times New Roman"/>
                <w:sz w:val="28"/>
                <w:szCs w:val="28"/>
              </w:rPr>
            </w:pPr>
            <w:r w:rsidRPr="002B5AC2">
              <w:rPr>
                <w:rFonts w:ascii="Times New Roman" w:hAnsi="Times New Roman"/>
                <w:sz w:val="28"/>
                <w:szCs w:val="28"/>
              </w:rPr>
              <w:t>75,7</w:t>
            </w:r>
          </w:p>
        </w:tc>
        <w:tc>
          <w:tcPr>
            <w:tcW w:w="1228" w:type="dxa"/>
            <w:tcBorders>
              <w:top w:val="single" w:sz="4" w:space="0" w:color="auto"/>
              <w:left w:val="single" w:sz="4" w:space="0" w:color="auto"/>
              <w:bottom w:val="single" w:sz="4" w:space="0" w:color="auto"/>
              <w:right w:val="single" w:sz="4" w:space="0" w:color="auto"/>
            </w:tcBorders>
          </w:tcPr>
          <w:p w:rsidR="002B5AC2" w:rsidRPr="002B5AC2" w:rsidRDefault="002B5AC2" w:rsidP="002B5AC2">
            <w:pPr>
              <w:ind w:firstLine="0"/>
              <w:rPr>
                <w:rFonts w:ascii="Times New Roman" w:hAnsi="Times New Roman"/>
                <w:sz w:val="28"/>
                <w:szCs w:val="28"/>
              </w:rPr>
            </w:pPr>
            <w:r w:rsidRPr="002B5AC2">
              <w:rPr>
                <w:rFonts w:ascii="Times New Roman" w:hAnsi="Times New Roman"/>
                <w:sz w:val="28"/>
                <w:szCs w:val="28"/>
              </w:rPr>
              <w:t>82,5</w:t>
            </w:r>
          </w:p>
        </w:tc>
      </w:tr>
    </w:tbl>
    <w:p w:rsidR="00A160C1" w:rsidRPr="00A160C1" w:rsidRDefault="00A160C1" w:rsidP="00A160C1">
      <w:pPr>
        <w:spacing w:line="240" w:lineRule="auto"/>
        <w:rPr>
          <w:rFonts w:ascii="Times New Roman" w:eastAsia="Times New Roman" w:hAnsi="Times New Roman"/>
          <w:sz w:val="28"/>
          <w:szCs w:val="28"/>
        </w:rPr>
      </w:pPr>
    </w:p>
    <w:p w:rsidR="00B36DDE" w:rsidRDefault="00B36DDE" w:rsidP="00B36DDE">
      <w:pPr>
        <w:pStyle w:val="S5"/>
        <w:spacing w:line="240" w:lineRule="auto"/>
        <w:jc w:val="center"/>
        <w:rPr>
          <w:rFonts w:ascii="Times New Roman" w:hAnsi="Times New Roman"/>
          <w:b/>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w:t>
      </w:r>
      <w:r w:rsidR="002B5AC2">
        <w:rPr>
          <w:rFonts w:ascii="Times New Roman" w:hAnsi="Times New Roman"/>
          <w:b/>
          <w:sz w:val="28"/>
          <w:szCs w:val="28"/>
        </w:rPr>
        <w:t>5</w:t>
      </w:r>
      <w:r>
        <w:rPr>
          <w:rFonts w:ascii="Times New Roman" w:hAnsi="Times New Roman"/>
          <w:b/>
          <w:sz w:val="28"/>
          <w:szCs w:val="28"/>
        </w:rPr>
        <w:t>. Анализ уровня безопасности дорожного движения</w:t>
      </w: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C26CAB">
        <w:rPr>
          <w:rFonts w:ascii="Times New Roman" w:hAnsi="Times New Roman"/>
          <w:sz w:val="28"/>
          <w:szCs w:val="28"/>
        </w:rPr>
        <w:t>Подгорнского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w:t>
      </w:r>
      <w:r w:rsidRPr="00757970">
        <w:rPr>
          <w:rFonts w:ascii="Times New Roman" w:hAnsi="Times New Roman"/>
          <w:sz w:val="28"/>
          <w:szCs w:val="28"/>
        </w:rPr>
        <w:lastRenderedPageBreak/>
        <w:t>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способствовать уменьшению  темпов убыли населения  </w:t>
      </w:r>
      <w:r w:rsidR="00C26CAB">
        <w:rPr>
          <w:rFonts w:ascii="Times New Roman" w:hAnsi="Times New Roman"/>
          <w:sz w:val="28"/>
          <w:szCs w:val="28"/>
        </w:rPr>
        <w:t>Подгорнского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w:t>
      </w:r>
      <w:r w:rsidR="002B5AC2">
        <w:rPr>
          <w:rFonts w:ascii="Times New Roman" w:hAnsi="Times New Roman"/>
          <w:b/>
          <w:sz w:val="28"/>
          <w:szCs w:val="28"/>
        </w:rPr>
        <w:t>6</w:t>
      </w:r>
      <w:r>
        <w:rPr>
          <w:rFonts w:ascii="Times New Roman" w:hAnsi="Times New Roman"/>
          <w:b/>
          <w:sz w:val="28"/>
          <w:szCs w:val="28"/>
        </w:rPr>
        <w:t>. Оценка уровня негативного воздействия транспортной инфраструктуры на окружающую среду, безопасность и здоровье населения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Автомобильный  транспорт  и  инфраструктура  автотранспортного  комплекса</w:t>
      </w:r>
      <w:r>
        <w:rPr>
          <w:rFonts w:ascii="Times New Roman" w:hAnsi="Times New Roman"/>
          <w:sz w:val="28"/>
          <w:szCs w:val="28"/>
        </w:rPr>
        <w:t xml:space="preserve"> </w:t>
      </w:r>
      <w:r w:rsidRPr="009C1510">
        <w:rPr>
          <w:rFonts w:ascii="Times New Roman" w:hAnsi="Times New Roman"/>
          <w:sz w:val="28"/>
          <w:szCs w:val="28"/>
        </w:rPr>
        <w:t xml:space="preserve">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w:t>
      </w:r>
      <w:r>
        <w:rPr>
          <w:rFonts w:ascii="Times New Roman" w:hAnsi="Times New Roman"/>
          <w:sz w:val="28"/>
          <w:szCs w:val="28"/>
        </w:rPr>
        <w:t xml:space="preserve"> </w:t>
      </w:r>
      <w:r w:rsidRPr="009C1510">
        <w:rPr>
          <w:rFonts w:ascii="Times New Roman" w:hAnsi="Times New Roman"/>
          <w:sz w:val="28"/>
          <w:szCs w:val="28"/>
        </w:rPr>
        <w:t>Отработавшие газы двигателей внутреннего сгорания содержат вредные вещества и</w:t>
      </w:r>
      <w:r>
        <w:rPr>
          <w:rFonts w:ascii="Times New Roman" w:hAnsi="Times New Roman"/>
          <w:sz w:val="28"/>
          <w:szCs w:val="28"/>
        </w:rPr>
        <w:t xml:space="preserve"> </w:t>
      </w:r>
      <w:r w:rsidRPr="009C1510">
        <w:rPr>
          <w:rFonts w:ascii="Times New Roman" w:hAnsi="Times New Roman"/>
          <w:sz w:val="28"/>
          <w:szCs w:val="28"/>
        </w:rPr>
        <w:t>соединения, в том числе канцерогенные. Нефтепродукты, продукты износа шин,</w:t>
      </w:r>
      <w:r>
        <w:rPr>
          <w:rFonts w:ascii="Times New Roman" w:hAnsi="Times New Roman"/>
          <w:sz w:val="28"/>
          <w:szCs w:val="28"/>
        </w:rPr>
        <w:t xml:space="preserve"> </w:t>
      </w:r>
      <w:r w:rsidRPr="009C1510">
        <w:rPr>
          <w:rFonts w:ascii="Times New Roman" w:hAnsi="Times New Roman"/>
          <w:sz w:val="28"/>
          <w:szCs w:val="28"/>
        </w:rPr>
        <w:t>тормозных  накладок,  хлориды,  используемые  в  качестве  антиобледенителей</w:t>
      </w:r>
      <w:r>
        <w:rPr>
          <w:rFonts w:ascii="Times New Roman" w:hAnsi="Times New Roman"/>
          <w:sz w:val="28"/>
          <w:szCs w:val="28"/>
        </w:rPr>
        <w:t xml:space="preserve"> </w:t>
      </w:r>
      <w:r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Pr="009C1510">
        <w:rPr>
          <w:rFonts w:ascii="Times New Roman" w:hAnsi="Times New Roman"/>
          <w:sz w:val="28"/>
          <w:szCs w:val="28"/>
        </w:rPr>
        <w:t>вещества,  более  агрессивные.  На  прилегающих  территориях  к  автомобильным</w:t>
      </w:r>
      <w:r>
        <w:rPr>
          <w:rFonts w:ascii="Times New Roman" w:hAnsi="Times New Roman"/>
          <w:sz w:val="28"/>
          <w:szCs w:val="28"/>
        </w:rPr>
        <w:t xml:space="preserve"> </w:t>
      </w:r>
      <w:r w:rsidRPr="009C1510">
        <w:rPr>
          <w:rFonts w:ascii="Times New Roman" w:hAnsi="Times New Roman"/>
          <w:sz w:val="28"/>
          <w:szCs w:val="28"/>
        </w:rPr>
        <w:t>дорогам  вода,  почва  и  растительность  является  носителями  ряда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w:t>
      </w:r>
      <w:r w:rsidR="002B5AC2">
        <w:rPr>
          <w:rFonts w:ascii="Times New Roman" w:hAnsi="Times New Roman"/>
          <w:b/>
          <w:sz w:val="28"/>
          <w:szCs w:val="28"/>
        </w:rPr>
        <w:t>7</w:t>
      </w:r>
      <w:r>
        <w:rPr>
          <w:rFonts w:ascii="Times New Roman" w:hAnsi="Times New Roman"/>
          <w:b/>
          <w:sz w:val="28"/>
          <w:szCs w:val="28"/>
        </w:rPr>
        <w:t xml:space="preserve">. Характеристика существующих условий и перспектив развития и размещения транспортной инфраструктуры </w:t>
      </w:r>
      <w:r w:rsidR="00522F80">
        <w:rPr>
          <w:rFonts w:ascii="Times New Roman" w:hAnsi="Times New Roman"/>
          <w:b/>
          <w:sz w:val="28"/>
          <w:szCs w:val="28"/>
        </w:rPr>
        <w:t>Подгорнского сельского поселения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xml:space="preserve">Мероприятия  по  развитию  транспортной  инфраструктуры  </w:t>
      </w:r>
      <w:r w:rsidR="00C26CAB">
        <w:rPr>
          <w:rFonts w:ascii="Times New Roman" w:hAnsi="Times New Roman"/>
          <w:sz w:val="28"/>
          <w:szCs w:val="28"/>
        </w:rPr>
        <w:t>Подгорнского</w:t>
      </w:r>
      <w:r w:rsidRPr="009C1510">
        <w:rPr>
          <w:rFonts w:ascii="Times New Roman" w:hAnsi="Times New Roman"/>
          <w:sz w:val="28"/>
          <w:szCs w:val="28"/>
        </w:rPr>
        <w:t xml:space="preserve">  сельского</w:t>
      </w:r>
      <w:r>
        <w:rPr>
          <w:rFonts w:ascii="Times New Roman" w:hAnsi="Times New Roman"/>
          <w:sz w:val="28"/>
          <w:szCs w:val="28"/>
        </w:rPr>
        <w:t xml:space="preserve"> </w:t>
      </w:r>
      <w:r w:rsidRPr="009C1510">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9C1510">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9C1510">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9C1510">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w:t>
      </w:r>
      <w:r>
        <w:rPr>
          <w:rFonts w:ascii="Times New Roman" w:hAnsi="Times New Roman"/>
          <w:sz w:val="28"/>
          <w:szCs w:val="28"/>
        </w:rPr>
        <w:t xml:space="preserve"> </w:t>
      </w:r>
      <w:r w:rsidRPr="009C1510">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9C1510">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lastRenderedPageBreak/>
        <w:t>1.</w:t>
      </w:r>
      <w:r w:rsidR="0069711A">
        <w:rPr>
          <w:rFonts w:ascii="Times New Roman" w:hAnsi="Times New Roman"/>
          <w:b/>
          <w:sz w:val="28"/>
          <w:szCs w:val="28"/>
        </w:rPr>
        <w:t>8</w:t>
      </w:r>
      <w:r>
        <w:rPr>
          <w:rFonts w:ascii="Times New Roman" w:hAnsi="Times New Roman"/>
          <w:b/>
          <w:sz w:val="28"/>
          <w:szCs w:val="28"/>
        </w:rPr>
        <w:t xml:space="preserve">. Оценка нормативно-правовой базы, необходимой для функционирования и развития транспортной инфраструктуры </w:t>
      </w:r>
      <w:r w:rsidR="00522F80">
        <w:rPr>
          <w:rFonts w:ascii="Times New Roman" w:hAnsi="Times New Roman"/>
          <w:b/>
          <w:sz w:val="28"/>
          <w:szCs w:val="28"/>
        </w:rPr>
        <w:t>Подгорнского сельского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522F80">
        <w:rPr>
          <w:rFonts w:ascii="Times New Roman" w:hAnsi="Times New Roman"/>
          <w:sz w:val="28"/>
          <w:szCs w:val="28"/>
        </w:rPr>
        <w:t>Подгорнского сельского поселения</w:t>
      </w:r>
      <w:r w:rsidRPr="007D6F58">
        <w:rPr>
          <w:rFonts w:ascii="Times New Roman" w:hAnsi="Times New Roman"/>
          <w:sz w:val="28"/>
          <w:szCs w:val="28"/>
        </w:rPr>
        <w:t xml:space="preserve">, а также с учетом федеральных проектов и программ, государственных программ </w:t>
      </w:r>
      <w:r w:rsidR="0069711A">
        <w:rPr>
          <w:rFonts w:ascii="Times New Roman" w:hAnsi="Times New Roman"/>
          <w:sz w:val="28"/>
          <w:szCs w:val="28"/>
        </w:rPr>
        <w:t>Томской области</w:t>
      </w:r>
      <w:r w:rsidRPr="007D6F58">
        <w:rPr>
          <w:rFonts w:ascii="Times New Roman" w:hAnsi="Times New Roman"/>
          <w:sz w:val="28"/>
          <w:szCs w:val="28"/>
        </w:rPr>
        <w:t xml:space="preserve"> и муниципальных программ муниципального образования </w:t>
      </w:r>
      <w:r w:rsidR="0069711A">
        <w:rPr>
          <w:rFonts w:ascii="Times New Roman" w:hAnsi="Times New Roman"/>
          <w:sz w:val="28"/>
          <w:szCs w:val="28"/>
        </w:rPr>
        <w:t>Чаинский</w:t>
      </w:r>
      <w:r w:rsidRPr="007D6F58">
        <w:rPr>
          <w:rFonts w:ascii="Times New Roman" w:hAnsi="Times New Roman"/>
          <w:sz w:val="28"/>
          <w:szCs w:val="28"/>
        </w:rPr>
        <w:t xml:space="preserve">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522F80">
        <w:rPr>
          <w:rFonts w:ascii="Times New Roman" w:hAnsi="Times New Roman"/>
          <w:sz w:val="28"/>
          <w:szCs w:val="28"/>
        </w:rPr>
        <w:t>Подгорнского сельского поселения</w:t>
      </w:r>
      <w:r w:rsidRPr="007D6F58">
        <w:rPr>
          <w:rFonts w:ascii="Times New Roman" w:hAnsi="Times New Roman"/>
          <w:sz w:val="28"/>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w:t>
      </w:r>
      <w:r w:rsidR="0069711A">
        <w:rPr>
          <w:rFonts w:ascii="Times New Roman" w:hAnsi="Times New Roman"/>
          <w:b/>
          <w:sz w:val="28"/>
          <w:szCs w:val="28"/>
        </w:rPr>
        <w:t>9</w:t>
      </w:r>
      <w:r>
        <w:rPr>
          <w:rFonts w:ascii="Times New Roman" w:hAnsi="Times New Roman"/>
          <w:b/>
          <w:sz w:val="28"/>
          <w:szCs w:val="28"/>
        </w:rPr>
        <w:t>. Оценка финансирования транспортной инфраструктуры</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Применение  программно-целевого  метода  в  развитии  внутрипоселковых автомобильных  дорог  общего  пользования  </w:t>
      </w:r>
      <w:r w:rsidR="00C26CAB">
        <w:rPr>
          <w:rFonts w:ascii="Times New Roman" w:hAnsi="Times New Roman"/>
          <w:sz w:val="28"/>
          <w:szCs w:val="28"/>
        </w:rPr>
        <w:t>Подгорнского</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w:t>
      </w:r>
      <w:r w:rsidRPr="004C0E8A">
        <w:rPr>
          <w:rFonts w:ascii="Times New Roman" w:hAnsi="Times New Roman"/>
          <w:sz w:val="28"/>
          <w:szCs w:val="28"/>
        </w:rPr>
        <w:lastRenderedPageBreak/>
        <w:t>активности, возникновении  бюджетного  дефицита,  сокращения  объемов  финансирования дорожной отрасли;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522F80">
        <w:rPr>
          <w:rFonts w:ascii="Times New Roman" w:hAnsi="Times New Roman"/>
          <w:b/>
          <w:sz w:val="28"/>
          <w:szCs w:val="28"/>
        </w:rPr>
        <w:t>Подгорнского сельского поселения</w:t>
      </w:r>
    </w:p>
    <w:p w:rsidR="00FD457D" w:rsidRDefault="00FD457D"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2.1. Прогноз социально-экономического и градостроительного развития поселения</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4B6C2E" w:rsidRPr="004B6C2E" w:rsidRDefault="004B6C2E" w:rsidP="004B6C2E">
      <w:pPr>
        <w:spacing w:line="240" w:lineRule="auto"/>
        <w:rPr>
          <w:rFonts w:ascii="Times New Roman" w:hAnsi="Times New Roman"/>
          <w:color w:val="1F497D"/>
          <w:sz w:val="28"/>
          <w:szCs w:val="28"/>
        </w:rPr>
      </w:pPr>
      <w:r w:rsidRPr="004B6C2E">
        <w:rPr>
          <w:rFonts w:ascii="Times New Roman" w:hAnsi="Times New Roman"/>
          <w:sz w:val="28"/>
          <w:szCs w:val="28"/>
        </w:rPr>
        <w:t>Расчет территории, занимаемой улично - дорожной сетью составляет 10-15% от жилой застройки, это в среднем 11,8 га</w:t>
      </w:r>
      <w:r w:rsidRPr="004B6C2E">
        <w:rPr>
          <w:rFonts w:ascii="Times New Roman" w:hAnsi="Times New Roman"/>
          <w:color w:val="1F497D"/>
          <w:sz w:val="28"/>
          <w:szCs w:val="28"/>
        </w:rPr>
        <w:t xml:space="preserve">. </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4B6C2E">
        <w:rPr>
          <w:rFonts w:ascii="Times New Roman" w:hAnsi="Times New Roman"/>
          <w:sz w:val="28"/>
          <w:szCs w:val="28"/>
          <w:vertAlign w:val="superscript"/>
        </w:rPr>
        <w:t>2</w:t>
      </w:r>
      <w:r w:rsidRPr="004B6C2E">
        <w:rPr>
          <w:rFonts w:ascii="Times New Roman" w:hAnsi="Times New Roman"/>
          <w:sz w:val="28"/>
          <w:szCs w:val="28"/>
        </w:rPr>
        <w:t>/чел. Площадь озелененных территорий на расчетный срок составляет 7,8 га.</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Расчет коммунально-складской зоны производится, исходя из норматива 2,5 м</w:t>
      </w:r>
      <w:r w:rsidRPr="004B6C2E">
        <w:rPr>
          <w:rFonts w:ascii="Times New Roman" w:hAnsi="Times New Roman"/>
          <w:sz w:val="28"/>
          <w:szCs w:val="28"/>
          <w:vertAlign w:val="superscript"/>
        </w:rPr>
        <w:t>2</w:t>
      </w:r>
      <w:r w:rsidRPr="004B6C2E">
        <w:rPr>
          <w:rFonts w:ascii="Times New Roman" w:hAnsi="Times New Roman"/>
          <w:sz w:val="28"/>
          <w:szCs w:val="28"/>
        </w:rPr>
        <w:t xml:space="preserve"> на одного человека постоянного населения и 6 м</w:t>
      </w:r>
      <w:r w:rsidRPr="004B6C2E">
        <w:rPr>
          <w:rFonts w:ascii="Times New Roman" w:hAnsi="Times New Roman"/>
          <w:sz w:val="28"/>
          <w:szCs w:val="28"/>
          <w:vertAlign w:val="superscript"/>
        </w:rPr>
        <w:t>2</w:t>
      </w:r>
      <w:r w:rsidRPr="004B6C2E">
        <w:rPr>
          <w:rFonts w:ascii="Times New Roman" w:hAnsi="Times New Roman"/>
          <w:sz w:val="28"/>
          <w:szCs w:val="28"/>
        </w:rPr>
        <w:t xml:space="preserve"> на одного отдыхающего (временного населения). Потребность в коммунально-складской зоне составит 1,7 га, в том числе:</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t xml:space="preserve">  </w:t>
      </w:r>
    </w:p>
    <w:p w:rsidR="00D51EDA" w:rsidRPr="004B6C2E" w:rsidRDefault="00D51EDA" w:rsidP="004B6C2E">
      <w:pPr>
        <w:pStyle w:val="S5"/>
        <w:spacing w:line="240" w:lineRule="auto"/>
        <w:rPr>
          <w:rFonts w:ascii="Times New Roman" w:hAnsi="Times New Roman"/>
          <w:sz w:val="28"/>
          <w:szCs w:val="28"/>
        </w:rPr>
      </w:pP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w:t>
      </w:r>
      <w:r w:rsidRPr="004957CB">
        <w:rPr>
          <w:rFonts w:ascii="Times New Roman" w:hAnsi="Times New Roman"/>
          <w:sz w:val="28"/>
          <w:szCs w:val="28"/>
        </w:rPr>
        <w:lastRenderedPageBreak/>
        <w:t>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xml:space="preserve">Воздушные </w:t>
      </w:r>
      <w:r w:rsidR="004C03DD">
        <w:rPr>
          <w:rFonts w:ascii="Times New Roman" w:hAnsi="Times New Roman"/>
          <w:sz w:val="28"/>
          <w:szCs w:val="28"/>
        </w:rPr>
        <w:t xml:space="preserve">и железнодорожные </w:t>
      </w:r>
      <w:r w:rsidRPr="004B6C2E">
        <w:rPr>
          <w:rFonts w:ascii="Times New Roman" w:hAnsi="Times New Roman"/>
          <w:sz w:val="28"/>
          <w:szCs w:val="28"/>
        </w:rPr>
        <w:t xml:space="preserve">перевозки из </w:t>
      </w:r>
      <w:r>
        <w:rPr>
          <w:rFonts w:ascii="Times New Roman" w:hAnsi="Times New Roman"/>
          <w:sz w:val="28"/>
          <w:szCs w:val="28"/>
        </w:rPr>
        <w:t>поселения</w:t>
      </w:r>
      <w:r w:rsidRPr="004B6C2E">
        <w:rPr>
          <w:rFonts w:ascii="Times New Roman" w:hAnsi="Times New Roman"/>
          <w:sz w:val="28"/>
          <w:szCs w:val="28"/>
        </w:rPr>
        <w:t xml:space="preserve"> не осуществляются.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Водный  транспорт  на  территории  района</w:t>
      </w:r>
      <w:r w:rsidR="00E05420">
        <w:rPr>
          <w:rFonts w:ascii="Times New Roman" w:hAnsi="Times New Roman"/>
          <w:sz w:val="28"/>
          <w:szCs w:val="28"/>
        </w:rPr>
        <w:t xml:space="preserve"> </w:t>
      </w:r>
      <w:r>
        <w:rPr>
          <w:rFonts w:ascii="Times New Roman" w:hAnsi="Times New Roman"/>
          <w:sz w:val="28"/>
          <w:szCs w:val="28"/>
        </w:rPr>
        <w:t>поселения</w:t>
      </w:r>
      <w:r w:rsidRPr="004B6C2E">
        <w:rPr>
          <w:rFonts w:ascii="Times New Roman" w:hAnsi="Times New Roman"/>
          <w:sz w:val="28"/>
          <w:szCs w:val="28"/>
        </w:rPr>
        <w:t xml:space="preserve">  не  развит.</w:t>
      </w:r>
    </w:p>
    <w:p w:rsidR="00D51EDA"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Автомобильный  транспорт  –  важнейшая  составная  часть  инфраструктуры</w:t>
      </w:r>
      <w:r>
        <w:rPr>
          <w:rFonts w:ascii="Times New Roman" w:hAnsi="Times New Roman"/>
          <w:sz w:val="28"/>
          <w:szCs w:val="28"/>
        </w:rPr>
        <w:t xml:space="preserve"> </w:t>
      </w:r>
      <w:r w:rsidR="00C26CAB">
        <w:rPr>
          <w:rFonts w:ascii="Times New Roman" w:hAnsi="Times New Roman"/>
          <w:sz w:val="28"/>
          <w:szCs w:val="28"/>
        </w:rPr>
        <w:t>Подгорнского</w:t>
      </w:r>
      <w:r w:rsidRPr="004B6C2E">
        <w:rPr>
          <w:rFonts w:ascii="Times New Roman" w:hAnsi="Times New Roman"/>
          <w:sz w:val="28"/>
          <w:szCs w:val="28"/>
        </w:rPr>
        <w:t xml:space="preserve">  сельского  поселения,  удовлетворяющая  потребностям  всех  отраслей</w:t>
      </w:r>
      <w:r>
        <w:rPr>
          <w:rFonts w:ascii="Times New Roman" w:hAnsi="Times New Roman"/>
          <w:sz w:val="28"/>
          <w:szCs w:val="28"/>
        </w:rPr>
        <w:t xml:space="preserve"> </w:t>
      </w:r>
      <w:r w:rsidRPr="004B6C2E">
        <w:rPr>
          <w:rFonts w:ascii="Times New Roman" w:hAnsi="Times New Roman"/>
          <w:sz w:val="28"/>
          <w:szCs w:val="28"/>
        </w:rPr>
        <w:t>экономики  и  населения  в  пер</w:t>
      </w:r>
      <w:r>
        <w:rPr>
          <w:rFonts w:ascii="Times New Roman" w:hAnsi="Times New Roman"/>
          <w:sz w:val="28"/>
          <w:szCs w:val="28"/>
        </w:rPr>
        <w:t>евозках  грузов  и  пассажиров</w:t>
      </w:r>
      <w:r w:rsidRPr="004B6C2E">
        <w:rPr>
          <w:rFonts w:ascii="Times New Roman" w:hAnsi="Times New Roman"/>
          <w:sz w:val="28"/>
          <w:szCs w:val="28"/>
        </w:rPr>
        <w:t>,  перемещающая</w:t>
      </w:r>
      <w:r>
        <w:rPr>
          <w:rFonts w:ascii="Times New Roman" w:hAnsi="Times New Roman"/>
          <w:sz w:val="28"/>
          <w:szCs w:val="28"/>
        </w:rPr>
        <w:t xml:space="preserve"> </w:t>
      </w:r>
      <w:r w:rsidRPr="004B6C2E">
        <w:rPr>
          <w:rFonts w:ascii="Times New Roman" w:hAnsi="Times New Roman"/>
          <w:sz w:val="28"/>
          <w:szCs w:val="28"/>
        </w:rPr>
        <w:t>различные  виды  продукции  между  производителями  и  потребителями,</w:t>
      </w:r>
      <w:r>
        <w:rPr>
          <w:rFonts w:ascii="Times New Roman" w:hAnsi="Times New Roman"/>
          <w:sz w:val="28"/>
          <w:szCs w:val="28"/>
        </w:rPr>
        <w:t xml:space="preserve"> </w:t>
      </w:r>
      <w:r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lastRenderedPageBreak/>
        <w:t>Автодороги  с  асфальтобетонным  покрытием  находятся  в  удовлетворительном</w:t>
      </w:r>
      <w:r>
        <w:rPr>
          <w:rFonts w:ascii="Times New Roman" w:hAnsi="Times New Roman"/>
          <w:sz w:val="28"/>
          <w:szCs w:val="28"/>
        </w:rPr>
        <w:t xml:space="preserve"> </w:t>
      </w:r>
      <w:r w:rsidRPr="004B6C2E">
        <w:rPr>
          <w:rFonts w:ascii="Times New Roman" w:hAnsi="Times New Roman"/>
          <w:sz w:val="28"/>
          <w:szCs w:val="28"/>
        </w:rPr>
        <w:t>состоянии, местами требуют ремонта.</w:t>
      </w:r>
    </w:p>
    <w:p w:rsidR="006816F8" w:rsidRPr="004B6C2E" w:rsidRDefault="00473619" w:rsidP="006816F8">
      <w:pPr>
        <w:pStyle w:val="S5"/>
        <w:spacing w:line="240" w:lineRule="auto"/>
        <w:rPr>
          <w:rFonts w:ascii="Times New Roman" w:hAnsi="Times New Roman"/>
          <w:sz w:val="28"/>
          <w:szCs w:val="28"/>
        </w:rPr>
      </w:pPr>
      <w:r>
        <w:rPr>
          <w:rFonts w:ascii="Times New Roman" w:hAnsi="Times New Roman"/>
          <w:sz w:val="28"/>
          <w:szCs w:val="28"/>
        </w:rPr>
        <w:t>З</w:t>
      </w:r>
      <w:r w:rsidR="004C03DD">
        <w:rPr>
          <w:rFonts w:ascii="Times New Roman" w:hAnsi="Times New Roman"/>
          <w:sz w:val="28"/>
          <w:szCs w:val="28"/>
        </w:rPr>
        <w:t>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движения,  а  также  приводит  к  повышенному  износу  транспортных  средств  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Отставание  развития  дорожной  сети  сдерживает  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в жилой застройке, проездов и </w:t>
      </w:r>
      <w:r w:rsidRPr="008134EA">
        <w:rPr>
          <w:rFonts w:ascii="Times New Roman" w:hAnsi="Times New Roman"/>
          <w:sz w:val="28"/>
          <w:szCs w:val="28"/>
        </w:rPr>
        <w:lastRenderedPageBreak/>
        <w:t>улично-дорожной сети за расчетный срок – 6 м.  Проектом предлагается дорожная одежда с покрытием из асфальтобетона.</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На  протяжении  последних  лет  наблюдается тенденция к увеличению  числа</w:t>
      </w:r>
      <w:r>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4B6C2E">
        <w:rPr>
          <w:rFonts w:ascii="Times New Roman" w:hAnsi="Times New Roman"/>
          <w:sz w:val="28"/>
          <w:szCs w:val="28"/>
        </w:rPr>
        <w:t xml:space="preserve">собственности граждан (в среднем по </w:t>
      </w:r>
      <w:r w:rsidR="00CB5CDC">
        <w:rPr>
          <w:rFonts w:ascii="Times New Roman" w:hAnsi="Times New Roman"/>
          <w:sz w:val="28"/>
          <w:szCs w:val="28"/>
        </w:rPr>
        <w:t>10</w:t>
      </w:r>
      <w:r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C26CAB">
        <w:rPr>
          <w:rFonts w:ascii="Times New Roman" w:hAnsi="Times New Roman"/>
          <w:sz w:val="28"/>
          <w:szCs w:val="28"/>
        </w:rPr>
        <w:t>Подгорнского</w:t>
      </w:r>
      <w:r w:rsidRPr="006455C1">
        <w:rPr>
          <w:rFonts w:ascii="Times New Roman" w:hAnsi="Times New Roman"/>
          <w:sz w:val="28"/>
          <w:szCs w:val="28"/>
        </w:rPr>
        <w:t xml:space="preserve"> сельского поселения на расчетный срок предполагается проживание </w:t>
      </w:r>
      <w:r>
        <w:rPr>
          <w:rFonts w:ascii="Times New Roman" w:hAnsi="Times New Roman"/>
          <w:sz w:val="28"/>
          <w:szCs w:val="28"/>
        </w:rPr>
        <w:t>6</w:t>
      </w:r>
      <w:r w:rsidRPr="006455C1">
        <w:rPr>
          <w:rFonts w:ascii="Times New Roman" w:hAnsi="Times New Roman"/>
          <w:sz w:val="28"/>
          <w:szCs w:val="28"/>
        </w:rPr>
        <w:t xml:space="preserve">500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 суммарное количество автомобилей составит </w:t>
      </w:r>
      <w:r>
        <w:rPr>
          <w:rFonts w:ascii="Times New Roman" w:hAnsi="Times New Roman"/>
          <w:sz w:val="28"/>
          <w:szCs w:val="28"/>
        </w:rPr>
        <w:t>1950</w:t>
      </w:r>
      <w:r w:rsidRPr="006455C1">
        <w:rPr>
          <w:rFonts w:ascii="Times New Roman" w:hAnsi="Times New Roman"/>
          <w:sz w:val="28"/>
          <w:szCs w:val="28"/>
        </w:rPr>
        <w:t xml:space="preserve"> штук.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CB5CDC">
        <w:rPr>
          <w:rFonts w:ascii="Times New Roman" w:hAnsi="Times New Roman"/>
          <w:sz w:val="28"/>
          <w:szCs w:val="28"/>
        </w:rPr>
        <w:t>9</w:t>
      </w:r>
      <w:r w:rsidRPr="006455C1">
        <w:rPr>
          <w:rFonts w:ascii="Times New Roman" w:hAnsi="Times New Roman"/>
          <w:sz w:val="28"/>
          <w:szCs w:val="28"/>
        </w:rPr>
        <w:t>, расчетное количество колонок на АЗС – 2.</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Диспропорция  роста  перевозок  к  объёмам  финансирования  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служили  неудовлетворительные  дорожные  условия.  Ежегодно  растет  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Потери  от  дорожно-транспортных  происшествий,  связанные  с  гибелью  и</w:t>
      </w:r>
      <w:r>
        <w:rPr>
          <w:rFonts w:ascii="Times New Roman" w:hAnsi="Times New Roman"/>
          <w:sz w:val="28"/>
          <w:szCs w:val="28"/>
        </w:rPr>
        <w:t xml:space="preserve"> </w:t>
      </w:r>
      <w:r w:rsidRPr="004B6C2E">
        <w:rPr>
          <w:rFonts w:ascii="Times New Roman" w:hAnsi="Times New Roman"/>
          <w:sz w:val="28"/>
          <w:szCs w:val="28"/>
        </w:rPr>
        <w:t>ранениями  людей,  с  повреждением  автомобильного  транспорта,  влекут  за  собой</w:t>
      </w:r>
      <w:r>
        <w:rPr>
          <w:rFonts w:ascii="Times New Roman" w:hAnsi="Times New Roman"/>
          <w:sz w:val="28"/>
          <w:szCs w:val="28"/>
        </w:rPr>
        <w:t xml:space="preserve"> </w:t>
      </w:r>
      <w:r w:rsidRPr="004B6C2E">
        <w:rPr>
          <w:rFonts w:ascii="Times New Roman" w:hAnsi="Times New Roman"/>
          <w:sz w:val="28"/>
          <w:szCs w:val="28"/>
        </w:rPr>
        <w:t>расходы  бюджетной  системы  на  медицинское  обслуживание,  административные</w:t>
      </w:r>
      <w:r>
        <w:rPr>
          <w:rFonts w:ascii="Times New Roman" w:hAnsi="Times New Roman"/>
          <w:sz w:val="28"/>
          <w:szCs w:val="28"/>
        </w:rPr>
        <w:t xml:space="preserve"> </w:t>
      </w:r>
      <w:r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Количество автомобильного транспорта в последние десятилетия быстро растет. Прогнозы на 20</w:t>
      </w:r>
      <w:r w:rsidR="00517362">
        <w:rPr>
          <w:rFonts w:ascii="Times New Roman" w:hAnsi="Times New Roman"/>
          <w:sz w:val="28"/>
          <w:szCs w:val="28"/>
        </w:rPr>
        <w:t>25</w:t>
      </w:r>
      <w:r w:rsidRPr="002810A8">
        <w:rPr>
          <w:rFonts w:ascii="Times New Roman" w:hAnsi="Times New Roman"/>
          <w:sz w:val="28"/>
          <w:szCs w:val="28"/>
        </w:rPr>
        <w:t xml:space="preserve"> г. для </w:t>
      </w:r>
      <w:r w:rsidR="00C26CAB">
        <w:rPr>
          <w:rFonts w:ascii="Times New Roman" w:hAnsi="Times New Roman"/>
          <w:sz w:val="28"/>
          <w:szCs w:val="28"/>
        </w:rPr>
        <w:t>Подгорнского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w:t>
      </w:r>
      <w:r w:rsidRPr="002810A8">
        <w:rPr>
          <w:rFonts w:ascii="Times New Roman" w:hAnsi="Times New Roman"/>
          <w:sz w:val="28"/>
          <w:szCs w:val="28"/>
        </w:rPr>
        <w:lastRenderedPageBreak/>
        <w:t>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Pr>
          <w:rFonts w:ascii="Times New Roman" w:hAnsi="Times New Roman"/>
          <w:sz w:val="28"/>
          <w:szCs w:val="28"/>
        </w:rPr>
        <w:t xml:space="preserve"> </w:t>
      </w:r>
      <w:r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lastRenderedPageBreak/>
        <w:t>- мотивация перехода транспортных средств на экологически чистые виды топлива.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Pr>
          <w:rFonts w:ascii="Times New Roman" w:hAnsi="Times New Roman"/>
          <w:sz w:val="28"/>
          <w:szCs w:val="28"/>
        </w:rPr>
        <w:t xml:space="preserve"> </w:t>
      </w:r>
      <w:r w:rsidRPr="004B6C2E">
        <w:rPr>
          <w:rFonts w:ascii="Times New Roman" w:hAnsi="Times New Roman"/>
          <w:sz w:val="28"/>
          <w:szCs w:val="28"/>
        </w:rPr>
        <w:t>нефтяного происхождения) топливо-энергетических</w:t>
      </w:r>
      <w:r>
        <w:rPr>
          <w:rFonts w:ascii="Times New Roman" w:hAnsi="Times New Roman"/>
          <w:sz w:val="28"/>
          <w:szCs w:val="28"/>
        </w:rPr>
        <w:t xml:space="preserve"> </w:t>
      </w:r>
      <w:r w:rsidRPr="004B6C2E">
        <w:rPr>
          <w:rFonts w:ascii="Times New Roman" w:hAnsi="Times New Roman"/>
          <w:sz w:val="28"/>
          <w:szCs w:val="28"/>
        </w:rPr>
        <w:t>ресурсов.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влияние противогололедных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обустройство автомобильных дорог   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Pr>
          <w:rFonts w:ascii="Times New Roman" w:hAnsi="Times New Roman"/>
          <w:sz w:val="28"/>
          <w:szCs w:val="28"/>
        </w:rPr>
        <w:t xml:space="preserve"> </w:t>
      </w:r>
      <w:r w:rsidRPr="004B6C2E">
        <w:rPr>
          <w:rFonts w:ascii="Times New Roman" w:hAnsi="Times New Roman"/>
          <w:sz w:val="28"/>
          <w:szCs w:val="28"/>
        </w:rPr>
        <w:t>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Основной  задачей  в  этой  области  является  сокращение  объемов  выбросов</w:t>
      </w:r>
      <w:r>
        <w:rPr>
          <w:rFonts w:ascii="Times New Roman" w:hAnsi="Times New Roman"/>
          <w:sz w:val="28"/>
          <w:szCs w:val="28"/>
        </w:rPr>
        <w:t xml:space="preserve"> </w:t>
      </w:r>
      <w:r w:rsidRPr="004B6C2E">
        <w:rPr>
          <w:rFonts w:ascii="Times New Roman" w:hAnsi="Times New Roman"/>
          <w:sz w:val="28"/>
          <w:szCs w:val="28"/>
        </w:rPr>
        <w:t>автотранспортных  средств, количества отходов  при строительстве,  реконструкции,</w:t>
      </w:r>
      <w:r w:rsidR="006816F8">
        <w:rPr>
          <w:rFonts w:ascii="Times New Roman" w:hAnsi="Times New Roman"/>
          <w:sz w:val="28"/>
          <w:szCs w:val="28"/>
        </w:rPr>
        <w:t xml:space="preserve"> </w:t>
      </w:r>
      <w:r w:rsidRPr="004B6C2E">
        <w:rPr>
          <w:rFonts w:ascii="Times New Roman" w:hAnsi="Times New Roman"/>
          <w:sz w:val="28"/>
          <w:szCs w:val="28"/>
        </w:rPr>
        <w:t>ремонте и содержании 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sidR="006816F8">
        <w:rPr>
          <w:rFonts w:ascii="Times New Roman" w:hAnsi="Times New Roman"/>
          <w:sz w:val="28"/>
          <w:szCs w:val="28"/>
        </w:rPr>
        <w:t xml:space="preserve"> </w:t>
      </w:r>
      <w:r w:rsidRPr="004B6C2E">
        <w:rPr>
          <w:rFonts w:ascii="Times New Roman" w:hAnsi="Times New Roman"/>
          <w:sz w:val="28"/>
          <w:szCs w:val="28"/>
        </w:rPr>
        <w:t>среду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sidR="006816F8">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r w:rsidR="00C26CAB">
        <w:rPr>
          <w:rFonts w:ascii="Times New Roman" w:hAnsi="Times New Roman"/>
          <w:sz w:val="28"/>
          <w:szCs w:val="28"/>
        </w:rPr>
        <w:t>Подгорнского</w:t>
      </w:r>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044F14">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lastRenderedPageBreak/>
        <w:t>Отсюда  вытекают  новые  требования  к  транспортной  системе,  а  именно,</w:t>
      </w:r>
      <w:r>
        <w:rPr>
          <w:rFonts w:ascii="Times New Roman" w:hAnsi="Times New Roman"/>
          <w:sz w:val="28"/>
          <w:szCs w:val="28"/>
        </w:rPr>
        <w:t xml:space="preserve"> </w:t>
      </w:r>
      <w:r w:rsidRPr="00044F14">
        <w:rPr>
          <w:rFonts w:ascii="Times New Roman" w:hAnsi="Times New Roman"/>
          <w:sz w:val="28"/>
          <w:szCs w:val="28"/>
        </w:rPr>
        <w:t>переход  от  преимущественно  экстенсивной  к  интенсивной  модели  развития.  Это,</w:t>
      </w:r>
      <w:r>
        <w:rPr>
          <w:rFonts w:ascii="Times New Roman" w:hAnsi="Times New Roman"/>
          <w:sz w:val="28"/>
          <w:szCs w:val="28"/>
        </w:rPr>
        <w:t xml:space="preserve"> </w:t>
      </w:r>
      <w:r w:rsidRPr="00044F14">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044F14">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1. Учет в территориальном планировании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lastRenderedPageBreak/>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C26CAB">
        <w:rPr>
          <w:rFonts w:ascii="Times New Roman" w:hAnsi="Times New Roman"/>
          <w:sz w:val="28"/>
          <w:szCs w:val="28"/>
        </w:rPr>
        <w:t>Подгорнского</w:t>
      </w:r>
      <w:r w:rsidRPr="00FA4E8F">
        <w:rPr>
          <w:rFonts w:ascii="Times New Roman" w:hAnsi="Times New Roman"/>
          <w:sz w:val="28"/>
          <w:szCs w:val="28"/>
        </w:rPr>
        <w:t xml:space="preserve"> сельского поселения составит </w:t>
      </w:r>
      <w:r w:rsidR="006A762F">
        <w:rPr>
          <w:rFonts w:ascii="Times New Roman" w:hAnsi="Times New Roman"/>
          <w:sz w:val="28"/>
          <w:szCs w:val="28"/>
        </w:rPr>
        <w:t>27</w:t>
      </w:r>
      <w:r w:rsidRPr="00FA4E8F">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455C1" w:rsidRPr="00FA4E8F" w:rsidRDefault="006455C1" w:rsidP="00FA4E8F">
      <w:pPr>
        <w:pStyle w:val="S5"/>
        <w:spacing w:line="240" w:lineRule="auto"/>
        <w:rPr>
          <w:rFonts w:ascii="Times New Roman" w:hAnsi="Times New Roman"/>
          <w:sz w:val="28"/>
          <w:szCs w:val="28"/>
        </w:rPr>
      </w:pP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4.4. Мероприятия по развитию инфраструктуры пешеходного и велосипедного передвижения</w:t>
      </w: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sidR="00D41A3C">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5130C9" w:rsidRDefault="008134EA" w:rsidP="008134EA">
      <w:pPr>
        <w:pStyle w:val="S5"/>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130C9" w:rsidRDefault="005130C9" w:rsidP="007B0EB6">
      <w:pPr>
        <w:pStyle w:val="S5"/>
        <w:spacing w:line="240" w:lineRule="auto"/>
        <w:rPr>
          <w:rFonts w:ascii="Times New Roman" w:hAnsi="Times New Roman"/>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lastRenderedPageBreak/>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0B12C4">
      <w:pPr>
        <w:pStyle w:val="S5"/>
        <w:numPr>
          <w:ilvl w:val="0"/>
          <w:numId w:val="16"/>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0B12C4">
      <w:pPr>
        <w:pStyle w:val="S5"/>
        <w:numPr>
          <w:ilvl w:val="0"/>
          <w:numId w:val="16"/>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w:t>
      </w:r>
      <w:r w:rsidR="00242B1C">
        <w:rPr>
          <w:rFonts w:ascii="Times New Roman" w:hAnsi="Times New Roman"/>
          <w:sz w:val="28"/>
          <w:szCs w:val="28"/>
        </w:rPr>
        <w:t>25</w:t>
      </w:r>
      <w:r w:rsidRPr="007B0EB6">
        <w:rPr>
          <w:rFonts w:ascii="Times New Roman" w:hAnsi="Times New Roman"/>
          <w:sz w:val="28"/>
          <w:szCs w:val="28"/>
        </w:rPr>
        <w:t>г.):</w:t>
      </w:r>
    </w:p>
    <w:p w:rsidR="007B0EB6" w:rsidRPr="007B0EB6" w:rsidRDefault="007B0EB6" w:rsidP="000B12C4">
      <w:pPr>
        <w:pStyle w:val="S5"/>
        <w:numPr>
          <w:ilvl w:val="1"/>
          <w:numId w:val="17"/>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0B12C4">
      <w:pPr>
        <w:pStyle w:val="S5"/>
        <w:numPr>
          <w:ilvl w:val="1"/>
          <w:numId w:val="17"/>
        </w:numPr>
        <w:spacing w:line="240" w:lineRule="auto"/>
        <w:ind w:left="0" w:firstLine="426"/>
        <w:rPr>
          <w:rFonts w:ascii="Times New Roman" w:hAnsi="Times New Roman"/>
          <w:sz w:val="28"/>
          <w:szCs w:val="28"/>
        </w:rPr>
      </w:pPr>
      <w:r w:rsidRPr="007B0EB6">
        <w:rPr>
          <w:rFonts w:ascii="Times New Roman" w:hAnsi="Times New Roman"/>
          <w:sz w:val="28"/>
          <w:szCs w:val="28"/>
        </w:rPr>
        <w:t>проектирование и строительство транспортных развязок в 1 уровне;</w:t>
      </w:r>
    </w:p>
    <w:p w:rsidR="007B0EB6" w:rsidRPr="007B0EB6" w:rsidRDefault="007B0EB6" w:rsidP="000B12C4">
      <w:pPr>
        <w:pStyle w:val="S5"/>
        <w:numPr>
          <w:ilvl w:val="1"/>
          <w:numId w:val="17"/>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7B0EB6" w:rsidRDefault="007B0EB6" w:rsidP="007B0EB6">
      <w:pPr>
        <w:pStyle w:val="S5"/>
        <w:spacing w:line="240" w:lineRule="auto"/>
        <w:ind w:firstLine="0"/>
        <w:rPr>
          <w:rFonts w:ascii="Times New Roman" w:hAnsi="Times New Roman"/>
          <w:sz w:val="28"/>
          <w:szCs w:val="28"/>
        </w:rPr>
      </w:pPr>
      <w:r>
        <w:rPr>
          <w:rFonts w:ascii="Times New Roman" w:hAnsi="Times New Roman"/>
          <w:sz w:val="28"/>
          <w:szCs w:val="28"/>
        </w:rPr>
        <w:t xml:space="preserve">      - </w:t>
      </w:r>
      <w:r w:rsidRPr="007B0EB6">
        <w:rPr>
          <w:rFonts w:ascii="Times New Roman" w:hAnsi="Times New Roman"/>
          <w:sz w:val="28"/>
          <w:szCs w:val="28"/>
        </w:rPr>
        <w:t xml:space="preserve">строительство улично-дорожной сети на территории </w:t>
      </w:r>
      <w:r w:rsidR="007A278F">
        <w:rPr>
          <w:rFonts w:ascii="Times New Roman" w:hAnsi="Times New Roman"/>
          <w:sz w:val="28"/>
          <w:szCs w:val="28"/>
        </w:rPr>
        <w:t>поселения</w:t>
      </w:r>
      <w:r>
        <w:rPr>
          <w:rFonts w:ascii="Times New Roman" w:hAnsi="Times New Roman"/>
          <w:sz w:val="28"/>
          <w:szCs w:val="28"/>
        </w:rPr>
        <w:t xml:space="preserve"> нового жилищного строительства.</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242B1C">
        <w:rPr>
          <w:rFonts w:ascii="Times New Roman" w:hAnsi="Times New Roman"/>
          <w:sz w:val="28"/>
          <w:szCs w:val="28"/>
        </w:rPr>
        <w:t>Чаинского района</w:t>
      </w:r>
      <w:r w:rsidRPr="007B0EB6">
        <w:rPr>
          <w:rFonts w:ascii="Times New Roman" w:hAnsi="Times New Roman"/>
          <w:sz w:val="28"/>
          <w:szCs w:val="28"/>
        </w:rPr>
        <w:t xml:space="preserve"> и органов государственной власти </w:t>
      </w:r>
      <w:r w:rsidR="00242B1C">
        <w:rPr>
          <w:rFonts w:ascii="Times New Roman" w:hAnsi="Times New Roman"/>
          <w:sz w:val="28"/>
          <w:szCs w:val="28"/>
        </w:rPr>
        <w:t>Томской области</w:t>
      </w:r>
      <w:r w:rsidRPr="007B0EB6">
        <w:rPr>
          <w:rFonts w:ascii="Times New Roman" w:hAnsi="Times New Roman"/>
          <w:sz w:val="28"/>
          <w:szCs w:val="28"/>
        </w:rPr>
        <w:t xml:space="preserve">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7"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7"/>
    </w:p>
    <w:p w:rsidR="007B0EB6" w:rsidRPr="007B0EB6" w:rsidRDefault="007B0EB6" w:rsidP="000B12C4">
      <w:pPr>
        <w:pStyle w:val="S5"/>
        <w:numPr>
          <w:ilvl w:val="1"/>
          <w:numId w:val="17"/>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w:t>
      </w:r>
      <w:r w:rsidR="007A278F">
        <w:rPr>
          <w:rFonts w:ascii="Times New Roman" w:hAnsi="Times New Roman"/>
          <w:sz w:val="28"/>
          <w:szCs w:val="28"/>
        </w:rPr>
        <w:t>7</w:t>
      </w:r>
      <w:r w:rsidRPr="007B0EB6">
        <w:rPr>
          <w:rFonts w:ascii="Times New Roman" w:hAnsi="Times New Roman"/>
          <w:sz w:val="28"/>
          <w:szCs w:val="28"/>
        </w:rPr>
        <w:t xml:space="preserve"> гг;</w:t>
      </w:r>
    </w:p>
    <w:p w:rsidR="007B0EB6" w:rsidRPr="007B0EB6" w:rsidRDefault="007A278F" w:rsidP="000B12C4">
      <w:pPr>
        <w:pStyle w:val="S5"/>
        <w:numPr>
          <w:ilvl w:val="1"/>
          <w:numId w:val="17"/>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Pr="007A278F">
        <w:rPr>
          <w:rFonts w:ascii="Times New Roman" w:hAnsi="Times New Roman"/>
          <w:iCs/>
          <w:sz w:val="28"/>
          <w:szCs w:val="28"/>
        </w:rPr>
        <w:t xml:space="preserve"> ремонт,  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w:t>
      </w:r>
      <w:r w:rsidR="00816324">
        <w:rPr>
          <w:rFonts w:ascii="Times New Roman" w:hAnsi="Times New Roman"/>
          <w:sz w:val="28"/>
          <w:szCs w:val="28"/>
        </w:rPr>
        <w:t>7</w:t>
      </w:r>
      <w:r w:rsidR="007B0EB6" w:rsidRPr="007B0EB6">
        <w:rPr>
          <w:rFonts w:ascii="Times New Roman" w:hAnsi="Times New Roman"/>
          <w:sz w:val="28"/>
          <w:szCs w:val="28"/>
        </w:rPr>
        <w:t>-20</w:t>
      </w:r>
      <w:r w:rsidR="00816324">
        <w:rPr>
          <w:rFonts w:ascii="Times New Roman" w:hAnsi="Times New Roman"/>
          <w:sz w:val="28"/>
          <w:szCs w:val="28"/>
        </w:rPr>
        <w:t>25</w:t>
      </w:r>
      <w:r w:rsidR="007B0EB6" w:rsidRPr="007B0EB6">
        <w:rPr>
          <w:rFonts w:ascii="Times New Roman" w:hAnsi="Times New Roman"/>
          <w:sz w:val="28"/>
          <w:szCs w:val="28"/>
        </w:rPr>
        <w:t xml:space="preserve"> гг;</w:t>
      </w:r>
    </w:p>
    <w:p w:rsidR="007B0EB6" w:rsidRPr="007B0EB6" w:rsidRDefault="007A278F" w:rsidP="000B12C4">
      <w:pPr>
        <w:pStyle w:val="S5"/>
        <w:numPr>
          <w:ilvl w:val="1"/>
          <w:numId w:val="17"/>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w:t>
      </w:r>
      <w:r w:rsidR="00816324">
        <w:rPr>
          <w:rFonts w:ascii="Times New Roman" w:hAnsi="Times New Roman"/>
          <w:sz w:val="28"/>
          <w:szCs w:val="28"/>
        </w:rPr>
        <w:t>7</w:t>
      </w:r>
      <w:r w:rsidR="007B0EB6" w:rsidRPr="007B0EB6">
        <w:rPr>
          <w:rFonts w:ascii="Times New Roman" w:hAnsi="Times New Roman"/>
          <w:sz w:val="28"/>
          <w:szCs w:val="28"/>
        </w:rPr>
        <w:t>-20</w:t>
      </w:r>
      <w:r w:rsidR="00816324">
        <w:rPr>
          <w:rFonts w:ascii="Times New Roman" w:hAnsi="Times New Roman"/>
          <w:sz w:val="28"/>
          <w:szCs w:val="28"/>
        </w:rPr>
        <w:t>25</w:t>
      </w:r>
      <w:r w:rsidR="007B0EB6" w:rsidRPr="007B0EB6">
        <w:rPr>
          <w:rFonts w:ascii="Times New Roman" w:hAnsi="Times New Roman"/>
          <w:sz w:val="28"/>
          <w:szCs w:val="28"/>
        </w:rPr>
        <w:t xml:space="preserve"> гг;</w:t>
      </w:r>
    </w:p>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5.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lastRenderedPageBreak/>
        <w:t>предполагаемого к реализации варианта развития транспортной инфраструктуры</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Финансирование мероприятий Программы осуществляется за счет средств </w:t>
      </w:r>
      <w:r w:rsidR="00305A71">
        <w:rPr>
          <w:rFonts w:ascii="Times New Roman" w:hAnsi="Times New Roman"/>
          <w:sz w:val="28"/>
          <w:szCs w:val="28"/>
        </w:rPr>
        <w:t>областного</w:t>
      </w:r>
      <w:r w:rsidRPr="00C203A4">
        <w:rPr>
          <w:rFonts w:ascii="Times New Roman" w:hAnsi="Times New Roman"/>
          <w:sz w:val="28"/>
          <w:szCs w:val="28"/>
        </w:rPr>
        <w:t xml:space="preserve"> бюджета, бюджета муниципального образования </w:t>
      </w:r>
      <w:r w:rsidR="00305A71">
        <w:rPr>
          <w:rFonts w:ascii="Times New Roman" w:hAnsi="Times New Roman"/>
          <w:sz w:val="28"/>
          <w:szCs w:val="28"/>
        </w:rPr>
        <w:t>Чаинский район</w:t>
      </w:r>
      <w:r w:rsidRPr="00C203A4">
        <w:rPr>
          <w:rFonts w:ascii="Times New Roman" w:hAnsi="Times New Roman"/>
          <w:sz w:val="28"/>
          <w:szCs w:val="28"/>
        </w:rPr>
        <w:t xml:space="preserve">,  бюджета </w:t>
      </w:r>
      <w:r w:rsidR="00522F80">
        <w:rPr>
          <w:rFonts w:ascii="Times New Roman" w:hAnsi="Times New Roman"/>
          <w:sz w:val="28"/>
          <w:szCs w:val="28"/>
        </w:rPr>
        <w:t>Подгорнского сельского поселения</w:t>
      </w:r>
      <w:r w:rsidRPr="00C203A4">
        <w:rPr>
          <w:rFonts w:ascii="Times New Roman" w:hAnsi="Times New Roman"/>
          <w:sz w:val="28"/>
          <w:szCs w:val="28"/>
        </w:rPr>
        <w:t>.</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Прогнозный общий объем финансирования Программы на период 201</w:t>
      </w:r>
      <w:r w:rsidR="00816324">
        <w:rPr>
          <w:rFonts w:ascii="Times New Roman" w:hAnsi="Times New Roman"/>
          <w:sz w:val="28"/>
          <w:szCs w:val="28"/>
        </w:rPr>
        <w:t>7-2025</w:t>
      </w:r>
      <w:r w:rsidRPr="00C203A4">
        <w:rPr>
          <w:rFonts w:ascii="Times New Roman" w:hAnsi="Times New Roman"/>
          <w:sz w:val="28"/>
          <w:szCs w:val="28"/>
        </w:rPr>
        <w:t xml:space="preserve"> годов составляет </w:t>
      </w:r>
      <w:r w:rsidR="007A278F">
        <w:rPr>
          <w:rFonts w:ascii="Times New Roman" w:hAnsi="Times New Roman"/>
          <w:sz w:val="28"/>
          <w:szCs w:val="28"/>
        </w:rPr>
        <w:t>41</w:t>
      </w:r>
      <w:r w:rsidR="00DD3568">
        <w:rPr>
          <w:rFonts w:ascii="Times New Roman" w:hAnsi="Times New Roman"/>
          <w:sz w:val="28"/>
          <w:szCs w:val="28"/>
        </w:rPr>
        <w:t>9 55</w:t>
      </w:r>
      <w:r w:rsidR="007A278F">
        <w:rPr>
          <w:rFonts w:ascii="Times New Roman" w:hAnsi="Times New Roman"/>
          <w:sz w:val="28"/>
          <w:szCs w:val="28"/>
        </w:rPr>
        <w:t>3,3</w:t>
      </w:r>
      <w:r w:rsidRPr="00C203A4">
        <w:rPr>
          <w:rFonts w:ascii="Times New Roman" w:hAnsi="Times New Roman"/>
          <w:sz w:val="28"/>
          <w:szCs w:val="28"/>
        </w:rPr>
        <w:t xml:space="preserve"> тыс. руб., в том числе по годам:</w:t>
      </w:r>
    </w:p>
    <w:p w:rsidR="002E2C8B" w:rsidRPr="002E2C8B" w:rsidRDefault="002E2C8B" w:rsidP="002E2C8B">
      <w:pPr>
        <w:spacing w:line="240" w:lineRule="auto"/>
        <w:rPr>
          <w:rFonts w:ascii="Times New Roman" w:hAnsi="Times New Roman"/>
          <w:sz w:val="28"/>
          <w:szCs w:val="28"/>
        </w:rPr>
      </w:pPr>
      <w:r w:rsidRPr="002E2C8B">
        <w:rPr>
          <w:rFonts w:ascii="Times New Roman" w:hAnsi="Times New Roman"/>
          <w:sz w:val="28"/>
          <w:szCs w:val="28"/>
        </w:rPr>
        <w:t xml:space="preserve">2017 год -   7045,2 тыс. рублей; </w:t>
      </w:r>
    </w:p>
    <w:p w:rsidR="002E2C8B" w:rsidRPr="002E2C8B" w:rsidRDefault="002E2C8B" w:rsidP="002E2C8B">
      <w:pPr>
        <w:spacing w:line="240" w:lineRule="auto"/>
        <w:rPr>
          <w:rFonts w:ascii="Times New Roman" w:hAnsi="Times New Roman"/>
          <w:sz w:val="28"/>
          <w:szCs w:val="28"/>
        </w:rPr>
      </w:pPr>
      <w:r w:rsidRPr="002E2C8B">
        <w:rPr>
          <w:rFonts w:ascii="Times New Roman" w:hAnsi="Times New Roman"/>
          <w:sz w:val="28"/>
          <w:szCs w:val="28"/>
        </w:rPr>
        <w:t xml:space="preserve">2018 год -    6130,0 тыс.рублей; </w:t>
      </w:r>
    </w:p>
    <w:p w:rsidR="002E2C8B" w:rsidRPr="002E2C8B" w:rsidRDefault="002E2C8B" w:rsidP="002E2C8B">
      <w:pPr>
        <w:spacing w:line="240" w:lineRule="auto"/>
        <w:rPr>
          <w:rFonts w:ascii="Times New Roman" w:hAnsi="Times New Roman"/>
          <w:sz w:val="28"/>
          <w:szCs w:val="28"/>
        </w:rPr>
      </w:pPr>
      <w:r w:rsidRPr="002E2C8B">
        <w:rPr>
          <w:rFonts w:ascii="Times New Roman" w:hAnsi="Times New Roman"/>
          <w:sz w:val="28"/>
          <w:szCs w:val="28"/>
        </w:rPr>
        <w:t>2019 год -    6150,0 тыс.рублей;</w:t>
      </w:r>
    </w:p>
    <w:p w:rsidR="002E2C8B" w:rsidRPr="002E2C8B" w:rsidRDefault="002E2C8B" w:rsidP="002E2C8B">
      <w:pPr>
        <w:spacing w:line="240" w:lineRule="auto"/>
        <w:rPr>
          <w:rFonts w:ascii="Times New Roman" w:hAnsi="Times New Roman"/>
          <w:sz w:val="28"/>
          <w:szCs w:val="28"/>
        </w:rPr>
      </w:pPr>
      <w:r w:rsidRPr="002E2C8B">
        <w:rPr>
          <w:rFonts w:ascii="Times New Roman" w:hAnsi="Times New Roman"/>
          <w:sz w:val="28"/>
          <w:szCs w:val="28"/>
        </w:rPr>
        <w:t>2020 год -   7230,0 тыс.рублей</w:t>
      </w:r>
    </w:p>
    <w:p w:rsidR="002E2C8B" w:rsidRPr="002E2C8B" w:rsidRDefault="002E2C8B" w:rsidP="002E2C8B">
      <w:pPr>
        <w:spacing w:line="240" w:lineRule="auto"/>
        <w:rPr>
          <w:rFonts w:ascii="Times New Roman" w:hAnsi="Times New Roman"/>
          <w:sz w:val="28"/>
          <w:szCs w:val="28"/>
        </w:rPr>
      </w:pPr>
      <w:r w:rsidRPr="002E2C8B">
        <w:rPr>
          <w:rFonts w:ascii="Times New Roman" w:hAnsi="Times New Roman"/>
          <w:sz w:val="28"/>
          <w:szCs w:val="28"/>
        </w:rPr>
        <w:t>2021-2025 год -    30000,0 тыс.рублей</w:t>
      </w:r>
    </w:p>
    <w:p w:rsidR="00C203A4" w:rsidRPr="0056606E" w:rsidRDefault="00C203A4" w:rsidP="0056606E">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r w:rsidR="0056606E">
        <w:rPr>
          <w:rFonts w:ascii="Times New Roman" w:hAnsi="Times New Roman"/>
          <w:sz w:val="28"/>
          <w:szCs w:val="28"/>
        </w:rPr>
        <w:t xml:space="preserve"> </w:t>
      </w:r>
      <w:r w:rsidRPr="00C203A4">
        <w:rPr>
          <w:rFonts w:ascii="Times New Roman" w:hAnsi="Times New Roman"/>
          <w:sz w:val="28"/>
          <w:szCs w:val="28"/>
        </w:rPr>
        <w:t xml:space="preserve">Мероприятия программы реализуются на основе государственных контрактов (договоров), заключаемых в соответствии с Федеральным </w:t>
      </w:r>
      <w:r w:rsidR="0056606E">
        <w:rPr>
          <w:rFonts w:ascii="Times New Roman" w:hAnsi="Times New Roman"/>
          <w:sz w:val="28"/>
          <w:szCs w:val="28"/>
        </w:rPr>
        <w:t>закон</w:t>
      </w:r>
      <w:r w:rsidRPr="00C203A4">
        <w:rPr>
          <w:rFonts w:ascii="Times New Roman" w:hAnsi="Times New Roman"/>
          <w:sz w:val="28"/>
          <w:szCs w:val="28"/>
        </w:rPr>
        <w:t>"О</w:t>
      </w:r>
      <w:r w:rsidR="0056606E">
        <w:rPr>
          <w:rFonts w:ascii="Times New Roman" w:hAnsi="Times New Roman"/>
          <w:sz w:val="28"/>
          <w:szCs w:val="28"/>
        </w:rPr>
        <w:t xml:space="preserve"> </w:t>
      </w:r>
      <w:r w:rsidRPr="00C203A4">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w:t>
      </w: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20"/>
        <w:gridCol w:w="13"/>
        <w:gridCol w:w="992"/>
        <w:gridCol w:w="1275"/>
        <w:gridCol w:w="1274"/>
        <w:gridCol w:w="1906"/>
        <w:gridCol w:w="1490"/>
      </w:tblGrid>
      <w:tr w:rsidR="00C203A4" w:rsidRPr="00C203A4" w:rsidTr="002E2C8B">
        <w:trPr>
          <w:trHeight w:val="287"/>
          <w:tblHeader/>
          <w:jc w:val="right"/>
        </w:trPr>
        <w:tc>
          <w:tcPr>
            <w:tcW w:w="15310" w:type="dxa"/>
            <w:gridSpan w:val="12"/>
            <w:tcBorders>
              <w:top w:val="nil"/>
              <w:left w:val="nil"/>
              <w:bottom w:val="nil"/>
              <w:right w:val="nil"/>
            </w:tcBorders>
            <w:shd w:val="clear" w:color="auto" w:fill="auto"/>
            <w:vAlign w:val="center"/>
            <w:hideMark/>
          </w:tcPr>
          <w:p w:rsidR="00C203A4" w:rsidRPr="00C203A4" w:rsidRDefault="00C203A4" w:rsidP="00C203A4">
            <w:pPr>
              <w:tabs>
                <w:tab w:val="left" w:pos="2018"/>
              </w:tabs>
              <w:spacing w:line="240" w:lineRule="auto"/>
              <w:rPr>
                <w:rFonts w:ascii="Times New Roman" w:hAnsi="Times New Roman"/>
                <w:b/>
              </w:rPr>
            </w:pPr>
          </w:p>
        </w:tc>
      </w:tr>
      <w:tr w:rsidR="00C203A4" w:rsidRPr="00C203A4" w:rsidTr="002E2C8B">
        <w:trPr>
          <w:trHeight w:val="287"/>
          <w:tblHeader/>
          <w:jc w:val="right"/>
        </w:trPr>
        <w:tc>
          <w:tcPr>
            <w:tcW w:w="713" w:type="dxa"/>
            <w:vMerge w:val="restart"/>
            <w:tcBorders>
              <w:top w:val="nil"/>
              <w:left w:val="nil"/>
              <w:bottom w:val="nil"/>
              <w:right w:val="nil"/>
            </w:tcBorders>
            <w:shd w:val="clear" w:color="auto" w:fill="auto"/>
            <w:vAlign w:val="center"/>
            <w:hideMark/>
          </w:tcPr>
          <w:p w:rsidR="00C203A4" w:rsidRPr="00C203A4" w:rsidRDefault="00C203A4" w:rsidP="008B5DB2">
            <w:pPr>
              <w:spacing w:line="240" w:lineRule="auto"/>
              <w:ind w:firstLine="0"/>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C203A4" w:rsidRPr="00C203A4" w:rsidRDefault="00C203A4" w:rsidP="008B5DB2">
            <w:pPr>
              <w:spacing w:line="240" w:lineRule="auto"/>
              <w:ind w:firstLine="0"/>
              <w:rPr>
                <w:rFonts w:ascii="Times New Roman" w:hAnsi="Times New Roman"/>
              </w:rPr>
            </w:pPr>
          </w:p>
        </w:tc>
        <w:tc>
          <w:tcPr>
            <w:tcW w:w="638" w:type="dxa"/>
            <w:vMerge w:val="restart"/>
            <w:tcBorders>
              <w:top w:val="nil"/>
              <w:left w:val="nil"/>
              <w:bottom w:val="nil"/>
              <w:right w:val="nil"/>
            </w:tcBorders>
            <w:shd w:val="clear" w:color="auto" w:fill="auto"/>
            <w:vAlign w:val="center"/>
            <w:hideMark/>
          </w:tcPr>
          <w:p w:rsidR="00C203A4" w:rsidRPr="00C203A4" w:rsidRDefault="00C203A4" w:rsidP="008B5DB2">
            <w:pPr>
              <w:spacing w:line="240" w:lineRule="auto"/>
              <w:ind w:firstLine="0"/>
              <w:rPr>
                <w:rFonts w:ascii="Times New Roman" w:hAnsi="Times New Roman"/>
              </w:rPr>
            </w:pPr>
          </w:p>
        </w:tc>
        <w:tc>
          <w:tcPr>
            <w:tcW w:w="1140" w:type="dxa"/>
            <w:vMerge w:val="restart"/>
            <w:tcBorders>
              <w:top w:val="nil"/>
              <w:left w:val="nil"/>
              <w:bottom w:val="nil"/>
              <w:right w:val="nil"/>
            </w:tcBorders>
          </w:tcPr>
          <w:p w:rsidR="00C203A4" w:rsidRPr="00C203A4" w:rsidRDefault="00C203A4" w:rsidP="008B5DB2">
            <w:pPr>
              <w:spacing w:line="240" w:lineRule="auto"/>
              <w:ind w:firstLine="0"/>
              <w:rPr>
                <w:rFonts w:ascii="Times New Roman" w:hAnsi="Times New Roman"/>
              </w:rPr>
            </w:pPr>
          </w:p>
        </w:tc>
        <w:tc>
          <w:tcPr>
            <w:tcW w:w="6097" w:type="dxa"/>
            <w:gridSpan w:val="6"/>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906" w:type="dxa"/>
            <w:vMerge w:val="restart"/>
            <w:tcBorders>
              <w:top w:val="nil"/>
              <w:left w:val="nil"/>
              <w:bottom w:val="nil"/>
              <w:right w:val="nil"/>
            </w:tcBorders>
          </w:tcPr>
          <w:p w:rsidR="00C203A4" w:rsidRPr="00C203A4" w:rsidRDefault="00C203A4" w:rsidP="00BE6B32">
            <w:pPr>
              <w:spacing w:line="240" w:lineRule="auto"/>
              <w:ind w:firstLine="0"/>
              <w:rPr>
                <w:rFonts w:ascii="Times New Roman" w:hAnsi="Times New Roman"/>
              </w:rPr>
            </w:pPr>
          </w:p>
        </w:tc>
        <w:tc>
          <w:tcPr>
            <w:tcW w:w="1490" w:type="dxa"/>
            <w:vMerge w:val="restart"/>
            <w:tcBorders>
              <w:top w:val="nil"/>
              <w:left w:val="nil"/>
              <w:bottom w:val="nil"/>
              <w:right w:val="nil"/>
            </w:tcBorders>
            <w:shd w:val="clear" w:color="auto" w:fill="auto"/>
            <w:vAlign w:val="center"/>
            <w:hideMark/>
          </w:tcPr>
          <w:p w:rsidR="00C203A4" w:rsidRPr="00C203A4" w:rsidRDefault="00C203A4" w:rsidP="00BE6B32">
            <w:pPr>
              <w:tabs>
                <w:tab w:val="left" w:pos="2018"/>
              </w:tabs>
              <w:spacing w:line="240" w:lineRule="auto"/>
              <w:ind w:firstLine="0"/>
              <w:rPr>
                <w:rFonts w:ascii="Times New Roman" w:hAnsi="Times New Roman"/>
              </w:rPr>
            </w:pPr>
          </w:p>
        </w:tc>
      </w:tr>
      <w:tr w:rsidR="00C203A4" w:rsidRPr="00C203A4" w:rsidTr="002E2C8B">
        <w:trPr>
          <w:trHeight w:val="255"/>
          <w:tblHeader/>
          <w:jc w:val="right"/>
        </w:trPr>
        <w:tc>
          <w:tcPr>
            <w:tcW w:w="713"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Borders>
              <w:top w:val="nil"/>
              <w:left w:val="nil"/>
              <w:bottom w:val="nil"/>
              <w:right w:val="nil"/>
            </w:tcBorders>
          </w:tcPr>
          <w:p w:rsidR="00C203A4" w:rsidRPr="00C203A4" w:rsidRDefault="00C203A4" w:rsidP="00C203A4">
            <w:pPr>
              <w:spacing w:line="240" w:lineRule="auto"/>
              <w:jc w:val="center"/>
              <w:rPr>
                <w:rFonts w:ascii="Times New Roman" w:hAnsi="Times New Roman"/>
              </w:rPr>
            </w:pPr>
          </w:p>
        </w:tc>
        <w:tc>
          <w:tcPr>
            <w:tcW w:w="1423" w:type="dxa"/>
            <w:vMerge w:val="restart"/>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4674" w:type="dxa"/>
            <w:gridSpan w:val="5"/>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906" w:type="dxa"/>
            <w:vMerge/>
            <w:tcBorders>
              <w:top w:val="nil"/>
              <w:left w:val="nil"/>
              <w:bottom w:val="nil"/>
              <w:right w:val="nil"/>
            </w:tcBorders>
          </w:tcPr>
          <w:p w:rsidR="00C203A4" w:rsidRPr="00C203A4" w:rsidRDefault="00C203A4" w:rsidP="00C203A4">
            <w:pPr>
              <w:spacing w:line="240" w:lineRule="auto"/>
              <w:jc w:val="center"/>
              <w:rPr>
                <w:rFonts w:ascii="Times New Roman" w:hAnsi="Times New Roman"/>
              </w:rPr>
            </w:pPr>
          </w:p>
        </w:tc>
        <w:tc>
          <w:tcPr>
            <w:tcW w:w="1490"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2E2C8B">
        <w:trPr>
          <w:trHeight w:val="285"/>
          <w:tblHeader/>
          <w:jc w:val="right"/>
        </w:trPr>
        <w:tc>
          <w:tcPr>
            <w:tcW w:w="713"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Borders>
              <w:top w:val="nil"/>
              <w:left w:val="nil"/>
              <w:bottom w:val="nil"/>
              <w:right w:val="nil"/>
            </w:tcBorders>
          </w:tcPr>
          <w:p w:rsidR="00C203A4" w:rsidRPr="00C203A4" w:rsidRDefault="00C203A4" w:rsidP="00C203A4">
            <w:pPr>
              <w:spacing w:line="240" w:lineRule="auto"/>
              <w:jc w:val="center"/>
              <w:rPr>
                <w:rFonts w:ascii="Times New Roman" w:hAnsi="Times New Roman"/>
              </w:rPr>
            </w:pPr>
          </w:p>
        </w:tc>
        <w:tc>
          <w:tcPr>
            <w:tcW w:w="1423"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33" w:type="dxa"/>
            <w:gridSpan w:val="2"/>
            <w:tcBorders>
              <w:top w:val="nil"/>
              <w:left w:val="nil"/>
              <w:bottom w:val="nil"/>
              <w:right w:val="nil"/>
            </w:tcBorders>
            <w:shd w:val="clear" w:color="auto" w:fill="auto"/>
            <w:vAlign w:val="center"/>
            <w:hideMark/>
          </w:tcPr>
          <w:p w:rsidR="00C203A4" w:rsidRPr="00C203A4" w:rsidRDefault="00C203A4" w:rsidP="00BE6B32">
            <w:pPr>
              <w:spacing w:line="240" w:lineRule="auto"/>
              <w:ind w:firstLine="0"/>
              <w:rPr>
                <w:rFonts w:ascii="Times New Roman" w:hAnsi="Times New Roman"/>
              </w:rPr>
            </w:pPr>
          </w:p>
        </w:tc>
        <w:tc>
          <w:tcPr>
            <w:tcW w:w="992" w:type="dxa"/>
            <w:tcBorders>
              <w:top w:val="nil"/>
              <w:left w:val="nil"/>
              <w:bottom w:val="nil"/>
              <w:right w:val="nil"/>
            </w:tcBorders>
            <w:shd w:val="clear" w:color="auto" w:fill="auto"/>
            <w:vAlign w:val="center"/>
            <w:hideMark/>
          </w:tcPr>
          <w:p w:rsidR="00C203A4" w:rsidRPr="00C203A4" w:rsidRDefault="00C203A4" w:rsidP="00BE6B32">
            <w:pPr>
              <w:spacing w:line="240" w:lineRule="auto"/>
              <w:ind w:firstLine="0"/>
              <w:rPr>
                <w:rFonts w:ascii="Times New Roman" w:hAnsi="Times New Roman"/>
              </w:rPr>
            </w:pPr>
          </w:p>
        </w:tc>
        <w:tc>
          <w:tcPr>
            <w:tcW w:w="1275" w:type="dxa"/>
            <w:tcBorders>
              <w:top w:val="nil"/>
              <w:left w:val="nil"/>
              <w:bottom w:val="nil"/>
              <w:right w:val="nil"/>
            </w:tcBorders>
            <w:shd w:val="clear" w:color="auto" w:fill="auto"/>
            <w:vAlign w:val="center"/>
            <w:hideMark/>
          </w:tcPr>
          <w:p w:rsidR="00C203A4" w:rsidRPr="00C203A4" w:rsidRDefault="00C203A4" w:rsidP="00BE6B32">
            <w:pPr>
              <w:spacing w:line="240" w:lineRule="auto"/>
              <w:ind w:firstLine="0"/>
              <w:rPr>
                <w:rFonts w:ascii="Times New Roman" w:hAnsi="Times New Roman"/>
              </w:rPr>
            </w:pPr>
          </w:p>
        </w:tc>
        <w:tc>
          <w:tcPr>
            <w:tcW w:w="1274" w:type="dxa"/>
            <w:tcBorders>
              <w:top w:val="nil"/>
              <w:left w:val="nil"/>
              <w:bottom w:val="nil"/>
              <w:right w:val="nil"/>
            </w:tcBorders>
            <w:shd w:val="clear" w:color="auto" w:fill="auto"/>
            <w:vAlign w:val="center"/>
            <w:hideMark/>
          </w:tcPr>
          <w:p w:rsidR="00C203A4" w:rsidRPr="00C203A4" w:rsidRDefault="00C203A4" w:rsidP="00BE6B32">
            <w:pPr>
              <w:spacing w:line="240" w:lineRule="auto"/>
              <w:ind w:firstLine="0"/>
              <w:rPr>
                <w:rFonts w:ascii="Times New Roman" w:hAnsi="Times New Roman"/>
              </w:rPr>
            </w:pPr>
          </w:p>
        </w:tc>
        <w:tc>
          <w:tcPr>
            <w:tcW w:w="1906" w:type="dxa"/>
            <w:vMerge/>
            <w:tcBorders>
              <w:top w:val="nil"/>
              <w:left w:val="nil"/>
              <w:bottom w:val="nil"/>
              <w:right w:val="nil"/>
            </w:tcBorders>
          </w:tcPr>
          <w:p w:rsidR="00C203A4" w:rsidRPr="00C203A4" w:rsidRDefault="00C203A4" w:rsidP="00C203A4">
            <w:pPr>
              <w:spacing w:line="240" w:lineRule="auto"/>
              <w:jc w:val="center"/>
              <w:rPr>
                <w:rFonts w:ascii="Times New Roman" w:hAnsi="Times New Roman"/>
              </w:rPr>
            </w:pPr>
          </w:p>
        </w:tc>
        <w:tc>
          <w:tcPr>
            <w:tcW w:w="1490" w:type="dxa"/>
            <w:vMerge/>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2E2C8B">
        <w:trPr>
          <w:trHeight w:val="315"/>
          <w:tblHeader/>
          <w:jc w:val="right"/>
        </w:trPr>
        <w:tc>
          <w:tcPr>
            <w:tcW w:w="713"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tcBorders>
              <w:top w:val="nil"/>
              <w:left w:val="nil"/>
              <w:bottom w:val="nil"/>
              <w:right w:val="nil"/>
            </w:tcBorders>
          </w:tcPr>
          <w:p w:rsidR="00C203A4" w:rsidRPr="00C203A4" w:rsidRDefault="00C203A4" w:rsidP="00C203A4">
            <w:pPr>
              <w:spacing w:line="240" w:lineRule="auto"/>
              <w:jc w:val="center"/>
              <w:rPr>
                <w:rFonts w:ascii="Times New Roman" w:hAnsi="Times New Roman"/>
              </w:rPr>
            </w:pPr>
          </w:p>
        </w:tc>
        <w:tc>
          <w:tcPr>
            <w:tcW w:w="1423"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33" w:type="dxa"/>
            <w:gridSpan w:val="2"/>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992"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275"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274"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906" w:type="dxa"/>
            <w:tcBorders>
              <w:top w:val="nil"/>
              <w:left w:val="nil"/>
              <w:bottom w:val="nil"/>
              <w:right w:val="nil"/>
            </w:tcBorders>
          </w:tcPr>
          <w:p w:rsidR="00C203A4" w:rsidRPr="00C203A4" w:rsidRDefault="00C203A4" w:rsidP="00C203A4">
            <w:pPr>
              <w:spacing w:line="240" w:lineRule="auto"/>
              <w:jc w:val="center"/>
              <w:rPr>
                <w:rFonts w:ascii="Times New Roman" w:hAnsi="Times New Roman"/>
              </w:rPr>
            </w:pPr>
          </w:p>
        </w:tc>
        <w:tc>
          <w:tcPr>
            <w:tcW w:w="1490" w:type="dxa"/>
            <w:tcBorders>
              <w:top w:val="nil"/>
              <w:left w:val="nil"/>
              <w:bottom w:val="nil"/>
              <w:right w:val="nil"/>
            </w:tcBorders>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2E2C8B">
        <w:trPr>
          <w:trHeight w:val="427"/>
          <w:jc w:val="right"/>
        </w:trPr>
        <w:tc>
          <w:tcPr>
            <w:tcW w:w="713" w:type="dxa"/>
            <w:tcBorders>
              <w:top w:val="nil"/>
              <w:left w:val="nil"/>
              <w:bottom w:val="nil"/>
              <w:right w:val="nil"/>
            </w:tcBorders>
            <w:shd w:val="clear" w:color="auto" w:fill="auto"/>
            <w:vAlign w:val="center"/>
          </w:tcPr>
          <w:p w:rsidR="00C203A4" w:rsidRPr="00C203A4" w:rsidRDefault="00C203A4" w:rsidP="00C203A4">
            <w:pPr>
              <w:spacing w:line="240" w:lineRule="auto"/>
              <w:rPr>
                <w:rFonts w:ascii="Times New Roman" w:hAnsi="Times New Roman"/>
                <w:bCs/>
              </w:rPr>
            </w:pPr>
          </w:p>
        </w:tc>
        <w:tc>
          <w:tcPr>
            <w:tcW w:w="14597" w:type="dxa"/>
            <w:gridSpan w:val="11"/>
            <w:tcBorders>
              <w:top w:val="nil"/>
              <w:left w:val="nil"/>
              <w:bottom w:val="nil"/>
              <w:right w:val="nil"/>
            </w:tcBorders>
            <w:vAlign w:val="center"/>
          </w:tcPr>
          <w:p w:rsidR="00C203A4" w:rsidRPr="00C203A4" w:rsidRDefault="00C203A4" w:rsidP="00C203A4">
            <w:pPr>
              <w:spacing w:line="240" w:lineRule="auto"/>
              <w:rPr>
                <w:rFonts w:ascii="Times New Roman" w:hAnsi="Times New Roman"/>
                <w:bCs/>
              </w:rPr>
            </w:pPr>
          </w:p>
        </w:tc>
      </w:tr>
      <w:tr w:rsidR="00C203A4" w:rsidRPr="00C203A4" w:rsidTr="002E2C8B">
        <w:trPr>
          <w:trHeight w:val="427"/>
          <w:jc w:val="right"/>
        </w:trPr>
        <w:tc>
          <w:tcPr>
            <w:tcW w:w="713" w:type="dxa"/>
            <w:tcBorders>
              <w:top w:val="nil"/>
              <w:left w:val="nil"/>
              <w:bottom w:val="nil"/>
              <w:right w:val="nil"/>
            </w:tcBorders>
            <w:shd w:val="clear" w:color="auto" w:fill="auto"/>
            <w:vAlign w:val="center"/>
            <w:hideMark/>
          </w:tcPr>
          <w:p w:rsidR="00C203A4" w:rsidRPr="00C203A4" w:rsidRDefault="00C203A4" w:rsidP="00C203A4">
            <w:pPr>
              <w:spacing w:line="240" w:lineRule="auto"/>
              <w:rPr>
                <w:rFonts w:ascii="Times New Roman" w:hAnsi="Times New Roman"/>
                <w:bCs/>
              </w:rPr>
            </w:pPr>
          </w:p>
        </w:tc>
        <w:tc>
          <w:tcPr>
            <w:tcW w:w="14597" w:type="dxa"/>
            <w:gridSpan w:val="11"/>
            <w:tcBorders>
              <w:top w:val="nil"/>
              <w:left w:val="nil"/>
              <w:bottom w:val="nil"/>
              <w:right w:val="nil"/>
            </w:tcBorders>
            <w:vAlign w:val="center"/>
          </w:tcPr>
          <w:p w:rsidR="00C203A4" w:rsidRPr="00C203A4" w:rsidRDefault="00C203A4" w:rsidP="00AA682F">
            <w:pPr>
              <w:spacing w:line="240" w:lineRule="auto"/>
              <w:rPr>
                <w:rFonts w:ascii="Times New Roman" w:hAnsi="Times New Roman"/>
                <w:bCs/>
              </w:rPr>
            </w:pPr>
          </w:p>
        </w:tc>
      </w:tr>
      <w:tr w:rsidR="00C203A4" w:rsidRPr="00C203A4" w:rsidTr="002E2C8B">
        <w:trPr>
          <w:trHeight w:val="409"/>
          <w:jc w:val="right"/>
        </w:trPr>
        <w:tc>
          <w:tcPr>
            <w:tcW w:w="713" w:type="dxa"/>
            <w:tcBorders>
              <w:top w:val="nil"/>
              <w:left w:val="nil"/>
              <w:bottom w:val="nil"/>
              <w:right w:val="nil"/>
            </w:tcBorders>
            <w:shd w:val="clear" w:color="auto" w:fill="auto"/>
            <w:vAlign w:val="center"/>
          </w:tcPr>
          <w:p w:rsidR="00C203A4" w:rsidRPr="00C203A4" w:rsidRDefault="00C203A4" w:rsidP="00C203A4">
            <w:pPr>
              <w:spacing w:line="240" w:lineRule="auto"/>
              <w:rPr>
                <w:rFonts w:ascii="Times New Roman" w:hAnsi="Times New Roman"/>
                <w:bCs/>
              </w:rPr>
            </w:pPr>
          </w:p>
        </w:tc>
        <w:tc>
          <w:tcPr>
            <w:tcW w:w="14597" w:type="dxa"/>
            <w:gridSpan w:val="11"/>
            <w:tcBorders>
              <w:top w:val="nil"/>
              <w:left w:val="nil"/>
              <w:bottom w:val="nil"/>
              <w:right w:val="nil"/>
            </w:tcBorders>
            <w:vAlign w:val="center"/>
          </w:tcPr>
          <w:p w:rsidR="00C203A4" w:rsidRPr="00C203A4" w:rsidRDefault="00C203A4" w:rsidP="00287BC3">
            <w:pPr>
              <w:spacing w:line="240" w:lineRule="auto"/>
              <w:rPr>
                <w:rFonts w:ascii="Times New Roman" w:hAnsi="Times New Roman"/>
                <w:bCs/>
              </w:rPr>
            </w:pPr>
          </w:p>
        </w:tc>
      </w:tr>
      <w:tr w:rsidR="00C74097" w:rsidRPr="00C203A4" w:rsidTr="002E2C8B">
        <w:trPr>
          <w:trHeight w:val="216"/>
          <w:jc w:val="right"/>
        </w:trPr>
        <w:tc>
          <w:tcPr>
            <w:tcW w:w="713" w:type="dxa"/>
            <w:vMerge w:val="restart"/>
            <w:tcBorders>
              <w:top w:val="nil"/>
              <w:left w:val="nil"/>
              <w:bottom w:val="nil"/>
              <w:right w:val="nil"/>
            </w:tcBorders>
            <w:shd w:val="clear" w:color="auto" w:fill="auto"/>
            <w:vAlign w:val="center"/>
            <w:hideMark/>
          </w:tcPr>
          <w:p w:rsidR="00C74097" w:rsidRPr="00C203A4" w:rsidRDefault="00C74097" w:rsidP="00C203A4">
            <w:pPr>
              <w:spacing w:line="240" w:lineRule="auto"/>
              <w:jc w:val="center"/>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C74097" w:rsidRPr="00C203A4" w:rsidRDefault="00C74097" w:rsidP="00C74097">
            <w:pPr>
              <w:spacing w:line="240" w:lineRule="auto"/>
              <w:ind w:firstLine="0"/>
              <w:rPr>
                <w:rFonts w:ascii="Times New Roman" w:hAnsi="Times New Roman"/>
                <w:iCs/>
              </w:rPr>
            </w:pPr>
          </w:p>
        </w:tc>
        <w:tc>
          <w:tcPr>
            <w:tcW w:w="638" w:type="dxa"/>
            <w:vMerge w:val="restart"/>
            <w:tcBorders>
              <w:top w:val="nil"/>
              <w:left w:val="nil"/>
              <w:bottom w:val="nil"/>
              <w:right w:val="nil"/>
            </w:tcBorders>
            <w:shd w:val="clear" w:color="auto" w:fill="auto"/>
            <w:vAlign w:val="center"/>
            <w:hideMark/>
          </w:tcPr>
          <w:p w:rsidR="00C74097" w:rsidRPr="00C203A4" w:rsidRDefault="00C74097" w:rsidP="00C74097">
            <w:pPr>
              <w:spacing w:line="240" w:lineRule="auto"/>
              <w:jc w:val="center"/>
              <w:rPr>
                <w:rFonts w:ascii="Times New Roman" w:hAnsi="Times New Roman"/>
              </w:rPr>
            </w:pPr>
          </w:p>
        </w:tc>
        <w:tc>
          <w:tcPr>
            <w:tcW w:w="1140" w:type="dxa"/>
            <w:tcBorders>
              <w:top w:val="nil"/>
              <w:left w:val="nil"/>
              <w:bottom w:val="nil"/>
              <w:right w:val="nil"/>
            </w:tcBorders>
            <w:vAlign w:val="center"/>
          </w:tcPr>
          <w:p w:rsidR="00C74097" w:rsidRPr="00C203A4" w:rsidRDefault="00C74097" w:rsidP="00C74097">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Pr="00C203A4" w:rsidRDefault="00C74097" w:rsidP="00C74097">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74097">
            <w:pPr>
              <w:spacing w:line="240" w:lineRule="auto"/>
              <w:jc w:val="center"/>
              <w:rPr>
                <w:rFonts w:ascii="Times New Roman" w:hAnsi="Times New Roman"/>
                <w:bCs/>
              </w:rPr>
            </w:pPr>
          </w:p>
        </w:tc>
        <w:tc>
          <w:tcPr>
            <w:tcW w:w="1906" w:type="dxa"/>
            <w:vMerge w:val="restart"/>
            <w:tcBorders>
              <w:top w:val="nil"/>
              <w:left w:val="nil"/>
              <w:bottom w:val="nil"/>
              <w:right w:val="nil"/>
            </w:tcBorders>
            <w:vAlign w:val="center"/>
          </w:tcPr>
          <w:p w:rsidR="00C74097" w:rsidRPr="00C203A4" w:rsidRDefault="00C74097" w:rsidP="00C74097">
            <w:pPr>
              <w:spacing w:line="240" w:lineRule="auto"/>
              <w:ind w:firstLine="0"/>
              <w:rPr>
                <w:rFonts w:ascii="Times New Roman" w:hAnsi="Times New Roman"/>
              </w:rPr>
            </w:pPr>
          </w:p>
        </w:tc>
        <w:tc>
          <w:tcPr>
            <w:tcW w:w="1490" w:type="dxa"/>
            <w:vMerge w:val="restart"/>
            <w:tcBorders>
              <w:top w:val="nil"/>
              <w:left w:val="nil"/>
              <w:bottom w:val="nil"/>
              <w:right w:val="nil"/>
            </w:tcBorders>
            <w:shd w:val="clear" w:color="auto" w:fill="auto"/>
            <w:vAlign w:val="center"/>
            <w:hideMark/>
          </w:tcPr>
          <w:p w:rsidR="00C74097" w:rsidRPr="00C203A4" w:rsidRDefault="00C74097" w:rsidP="00161577">
            <w:pPr>
              <w:spacing w:line="240" w:lineRule="auto"/>
              <w:ind w:firstLine="0"/>
              <w:rPr>
                <w:rFonts w:ascii="Times New Roman" w:hAnsi="Times New Roman"/>
              </w:rPr>
            </w:pPr>
          </w:p>
        </w:tc>
      </w:tr>
      <w:tr w:rsidR="00C74097" w:rsidRPr="00C203A4" w:rsidTr="002E2C8B">
        <w:trPr>
          <w:trHeight w:val="263"/>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bCs/>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161577">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Pr="00C203A4" w:rsidRDefault="00C74097"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300"/>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bCs/>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161577">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Pr="00C203A4" w:rsidRDefault="00C74097"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hideMark/>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216"/>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bCs/>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161577">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Pr="00C203A4" w:rsidRDefault="00C74097" w:rsidP="00C203A4">
            <w:pPr>
              <w:spacing w:line="240" w:lineRule="auto"/>
              <w:ind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hideMark/>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161577">
            <w:pPr>
              <w:spacing w:line="240" w:lineRule="auto"/>
              <w:ind w:firstLine="0"/>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205"/>
          <w:jc w:val="right"/>
        </w:trPr>
        <w:tc>
          <w:tcPr>
            <w:tcW w:w="713"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bCs/>
                <w:iCs/>
              </w:rPr>
            </w:pPr>
          </w:p>
        </w:tc>
        <w:tc>
          <w:tcPr>
            <w:tcW w:w="638"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161577">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C74097" w:rsidRPr="00C203A4" w:rsidRDefault="00C74097" w:rsidP="00686E4D">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8245F">
            <w:pPr>
              <w:spacing w:line="240" w:lineRule="auto"/>
              <w:ind w:left="-107" w:right="-108"/>
              <w:jc w:val="right"/>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8245F">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686E4D">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8245F">
            <w:pPr>
              <w:spacing w:line="240" w:lineRule="auto"/>
              <w:ind w:left="-107" w:right="-108"/>
              <w:jc w:val="right"/>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045A7A">
            <w:pPr>
              <w:spacing w:line="240" w:lineRule="auto"/>
              <w:ind w:firstLine="0"/>
              <w:rPr>
                <w:rFonts w:ascii="Times New Roman" w:hAnsi="Times New Roman"/>
              </w:rPr>
            </w:pPr>
          </w:p>
        </w:tc>
        <w:tc>
          <w:tcPr>
            <w:tcW w:w="1490"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rPr>
            </w:pPr>
          </w:p>
        </w:tc>
      </w:tr>
      <w:tr w:rsidR="00C74097" w:rsidRPr="00C203A4" w:rsidTr="002E2C8B">
        <w:trPr>
          <w:trHeight w:val="553"/>
          <w:jc w:val="right"/>
        </w:trPr>
        <w:tc>
          <w:tcPr>
            <w:tcW w:w="713"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bCs/>
                <w:iCs/>
              </w:rPr>
            </w:pPr>
          </w:p>
        </w:tc>
        <w:tc>
          <w:tcPr>
            <w:tcW w:w="638"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161577">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C74097" w:rsidRPr="00C203A4" w:rsidRDefault="00C74097" w:rsidP="00C8245F">
            <w:pPr>
              <w:spacing w:line="240" w:lineRule="auto"/>
              <w:ind w:left="-107" w:right="-108"/>
              <w:jc w:val="right"/>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8245F">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8245F">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686E4D">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8245F">
            <w:pPr>
              <w:spacing w:line="240" w:lineRule="auto"/>
              <w:ind w:left="-107" w:right="-108"/>
              <w:jc w:val="right"/>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8245F">
            <w:pPr>
              <w:spacing w:line="240" w:lineRule="auto"/>
              <w:ind w:firstLine="0"/>
              <w:rPr>
                <w:rFonts w:ascii="Times New Roman" w:hAnsi="Times New Roman"/>
              </w:rPr>
            </w:pPr>
          </w:p>
        </w:tc>
        <w:tc>
          <w:tcPr>
            <w:tcW w:w="1490" w:type="dxa"/>
            <w:vMerge/>
            <w:tcBorders>
              <w:top w:val="nil"/>
              <w:left w:val="nil"/>
              <w:bottom w:val="nil"/>
              <w:right w:val="nil"/>
            </w:tcBorders>
            <w:shd w:val="clear" w:color="auto" w:fill="auto"/>
            <w:vAlign w:val="center"/>
          </w:tcPr>
          <w:p w:rsidR="00C74097" w:rsidRPr="00C203A4" w:rsidRDefault="00C74097" w:rsidP="00C203A4">
            <w:pPr>
              <w:spacing w:line="240" w:lineRule="auto"/>
              <w:rPr>
                <w:rFonts w:ascii="Times New Roman" w:hAnsi="Times New Roman"/>
              </w:rPr>
            </w:pPr>
          </w:p>
        </w:tc>
      </w:tr>
      <w:tr w:rsidR="00C74097" w:rsidRPr="00C203A4" w:rsidTr="002E2C8B">
        <w:trPr>
          <w:trHeight w:val="371"/>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bCs/>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C8245F">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Pr="00C203A4" w:rsidRDefault="00C74097" w:rsidP="00C8245F">
            <w:pPr>
              <w:spacing w:line="240" w:lineRule="auto"/>
              <w:ind w:left="-107" w:right="-108"/>
              <w:jc w:val="right"/>
              <w:rPr>
                <w:rFonts w:ascii="Times New Roman" w:hAnsi="Times New Roman"/>
                <w:bCs/>
              </w:rPr>
            </w:pPr>
          </w:p>
        </w:tc>
        <w:tc>
          <w:tcPr>
            <w:tcW w:w="1133" w:type="dxa"/>
            <w:gridSpan w:val="2"/>
            <w:tcBorders>
              <w:top w:val="nil"/>
              <w:left w:val="nil"/>
              <w:bottom w:val="nil"/>
              <w:right w:val="nil"/>
            </w:tcBorders>
            <w:shd w:val="clear" w:color="auto" w:fill="auto"/>
            <w:vAlign w:val="center"/>
            <w:hideMark/>
          </w:tcPr>
          <w:p w:rsidR="00C74097" w:rsidRPr="00C203A4" w:rsidRDefault="00C74097" w:rsidP="00C8245F">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hideMark/>
          </w:tcPr>
          <w:p w:rsidR="00C74097" w:rsidRPr="00C203A4" w:rsidRDefault="00C74097" w:rsidP="00C8245F">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C8245F">
            <w:pPr>
              <w:spacing w:line="240" w:lineRule="auto"/>
              <w:ind w:left="-107" w:right="-108"/>
              <w:jc w:val="right"/>
              <w:rPr>
                <w:rFonts w:ascii="Times New Roman" w:hAnsi="Times New Roman"/>
                <w:bCs/>
              </w:rPr>
            </w:pPr>
          </w:p>
        </w:tc>
        <w:tc>
          <w:tcPr>
            <w:tcW w:w="1274" w:type="dxa"/>
            <w:tcBorders>
              <w:top w:val="nil"/>
              <w:left w:val="nil"/>
              <w:bottom w:val="nil"/>
              <w:right w:val="nil"/>
            </w:tcBorders>
            <w:shd w:val="clear" w:color="auto" w:fill="auto"/>
            <w:vAlign w:val="center"/>
            <w:hideMark/>
          </w:tcPr>
          <w:p w:rsidR="00C74097" w:rsidRPr="00C203A4" w:rsidRDefault="00C74097" w:rsidP="00C8245F">
            <w:pPr>
              <w:spacing w:line="240" w:lineRule="auto"/>
              <w:ind w:left="-107" w:right="-108"/>
              <w:jc w:val="right"/>
              <w:rPr>
                <w:rFonts w:ascii="Times New Roman" w:hAnsi="Times New Roman"/>
                <w:bCs/>
              </w:rPr>
            </w:pPr>
          </w:p>
        </w:tc>
        <w:tc>
          <w:tcPr>
            <w:tcW w:w="1906" w:type="dxa"/>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752CA1" w:rsidRPr="00C203A4" w:rsidTr="002E2C8B">
        <w:trPr>
          <w:trHeight w:val="293"/>
          <w:jc w:val="right"/>
        </w:trPr>
        <w:tc>
          <w:tcPr>
            <w:tcW w:w="713" w:type="dxa"/>
            <w:vMerge w:val="restart"/>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val="restart"/>
            <w:tcBorders>
              <w:top w:val="nil"/>
              <w:left w:val="nil"/>
              <w:bottom w:val="nil"/>
              <w:right w:val="nil"/>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638" w:type="dxa"/>
            <w:vMerge w:val="restart"/>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top w:val="nil"/>
              <w:left w:val="nil"/>
              <w:bottom w:val="nil"/>
              <w:right w:val="nil"/>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4"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val="restart"/>
            <w:tcBorders>
              <w:top w:val="nil"/>
              <w:left w:val="nil"/>
              <w:bottom w:val="nil"/>
              <w:right w:val="nil"/>
            </w:tcBorders>
            <w:shd w:val="clear" w:color="auto" w:fill="auto"/>
            <w:vAlign w:val="center"/>
          </w:tcPr>
          <w:p w:rsidR="00752CA1" w:rsidRPr="00C203A4" w:rsidRDefault="00752CA1" w:rsidP="00752CA1">
            <w:pPr>
              <w:spacing w:line="240" w:lineRule="auto"/>
              <w:ind w:firstLine="0"/>
              <w:rPr>
                <w:rFonts w:ascii="Times New Roman" w:hAnsi="Times New Roman"/>
                <w:bCs/>
              </w:rPr>
            </w:pPr>
          </w:p>
        </w:tc>
        <w:tc>
          <w:tcPr>
            <w:tcW w:w="1490" w:type="dxa"/>
            <w:vMerge w:val="restart"/>
            <w:tcBorders>
              <w:top w:val="nil"/>
              <w:left w:val="nil"/>
              <w:bottom w:val="nil"/>
              <w:right w:val="nil"/>
            </w:tcBorders>
            <w:shd w:val="clear" w:color="auto" w:fill="auto"/>
            <w:vAlign w:val="center"/>
          </w:tcPr>
          <w:p w:rsidR="00752CA1" w:rsidRPr="00C203A4" w:rsidRDefault="00752CA1" w:rsidP="00B40656">
            <w:pPr>
              <w:spacing w:line="240" w:lineRule="auto"/>
              <w:ind w:firstLine="0"/>
              <w:rPr>
                <w:rFonts w:ascii="Times New Roman" w:hAnsi="Times New Roman"/>
              </w:rPr>
            </w:pPr>
          </w:p>
        </w:tc>
      </w:tr>
      <w:tr w:rsidR="00752CA1" w:rsidRPr="00C203A4" w:rsidTr="002E2C8B">
        <w:trPr>
          <w:trHeight w:val="353"/>
          <w:jc w:val="right"/>
        </w:trPr>
        <w:tc>
          <w:tcPr>
            <w:tcW w:w="713"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top w:val="nil"/>
              <w:left w:val="nil"/>
              <w:bottom w:val="nil"/>
              <w:right w:val="nil"/>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top w:val="nil"/>
              <w:left w:val="nil"/>
              <w:bottom w:val="nil"/>
              <w:right w:val="nil"/>
            </w:tcBorders>
            <w:shd w:val="clear" w:color="auto" w:fill="auto"/>
            <w:vAlign w:val="center"/>
          </w:tcPr>
          <w:p w:rsidR="00752CA1" w:rsidRPr="00C203A4" w:rsidRDefault="00752CA1" w:rsidP="00752CA1">
            <w:pPr>
              <w:spacing w:line="240" w:lineRule="auto"/>
              <w:ind w:firstLine="0"/>
              <w:jc w:val="right"/>
              <w:rPr>
                <w:rFonts w:ascii="Times New Roman" w:hAnsi="Times New Roman"/>
                <w:bCs/>
              </w:rPr>
            </w:pPr>
          </w:p>
        </w:tc>
        <w:tc>
          <w:tcPr>
            <w:tcW w:w="1274"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2E2C8B">
        <w:trPr>
          <w:trHeight w:val="265"/>
          <w:jc w:val="right"/>
        </w:trPr>
        <w:tc>
          <w:tcPr>
            <w:tcW w:w="713"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top w:val="nil"/>
              <w:left w:val="nil"/>
              <w:bottom w:val="nil"/>
              <w:right w:val="nil"/>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top w:val="nil"/>
              <w:left w:val="nil"/>
              <w:bottom w:val="nil"/>
              <w:right w:val="nil"/>
            </w:tcBorders>
            <w:shd w:val="clear" w:color="auto" w:fill="auto"/>
            <w:vAlign w:val="center"/>
          </w:tcPr>
          <w:p w:rsidR="00752CA1" w:rsidRPr="00C203A4" w:rsidRDefault="00752CA1" w:rsidP="00686E4D">
            <w:pPr>
              <w:spacing w:line="240" w:lineRule="auto"/>
              <w:ind w:firstLine="0"/>
              <w:jc w:val="right"/>
              <w:rPr>
                <w:rFonts w:ascii="Times New Roman" w:hAnsi="Times New Roman"/>
                <w:bCs/>
              </w:rPr>
            </w:pPr>
          </w:p>
        </w:tc>
        <w:tc>
          <w:tcPr>
            <w:tcW w:w="1274"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2E2C8B">
        <w:trPr>
          <w:trHeight w:val="256"/>
          <w:jc w:val="right"/>
        </w:trPr>
        <w:tc>
          <w:tcPr>
            <w:tcW w:w="713"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top w:val="nil"/>
              <w:left w:val="nil"/>
              <w:bottom w:val="nil"/>
              <w:right w:val="nil"/>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top w:val="nil"/>
              <w:left w:val="nil"/>
              <w:bottom w:val="nil"/>
              <w:right w:val="nil"/>
            </w:tcBorders>
            <w:shd w:val="clear" w:color="auto" w:fill="auto"/>
            <w:vAlign w:val="center"/>
          </w:tcPr>
          <w:p w:rsidR="00752CA1" w:rsidRPr="00C203A4" w:rsidRDefault="00752CA1" w:rsidP="00686E4D">
            <w:pPr>
              <w:spacing w:line="240" w:lineRule="auto"/>
              <w:ind w:firstLine="0"/>
              <w:jc w:val="right"/>
              <w:rPr>
                <w:rFonts w:ascii="Times New Roman" w:hAnsi="Times New Roman"/>
                <w:bCs/>
              </w:rPr>
            </w:pPr>
          </w:p>
        </w:tc>
        <w:tc>
          <w:tcPr>
            <w:tcW w:w="1274"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2E2C8B">
        <w:trPr>
          <w:trHeight w:val="231"/>
          <w:jc w:val="right"/>
        </w:trPr>
        <w:tc>
          <w:tcPr>
            <w:tcW w:w="713"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top w:val="nil"/>
              <w:left w:val="nil"/>
              <w:bottom w:val="nil"/>
              <w:right w:val="nil"/>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992"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top w:val="nil"/>
              <w:left w:val="nil"/>
              <w:bottom w:val="nil"/>
              <w:right w:val="nil"/>
            </w:tcBorders>
            <w:shd w:val="clear" w:color="auto" w:fill="auto"/>
            <w:vAlign w:val="center"/>
          </w:tcPr>
          <w:p w:rsidR="00752CA1" w:rsidRPr="00C203A4" w:rsidRDefault="00752CA1" w:rsidP="00686E4D">
            <w:pPr>
              <w:spacing w:line="240" w:lineRule="auto"/>
              <w:ind w:firstLine="0"/>
              <w:jc w:val="right"/>
              <w:rPr>
                <w:rFonts w:ascii="Times New Roman" w:hAnsi="Times New Roman"/>
                <w:bCs/>
              </w:rPr>
            </w:pPr>
          </w:p>
        </w:tc>
        <w:tc>
          <w:tcPr>
            <w:tcW w:w="1274"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490"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r>
      <w:tr w:rsidR="00752CA1" w:rsidRPr="00C203A4" w:rsidTr="002E2C8B">
        <w:trPr>
          <w:trHeight w:val="598"/>
          <w:jc w:val="right"/>
        </w:trPr>
        <w:tc>
          <w:tcPr>
            <w:tcW w:w="713"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3326"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638"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c>
          <w:tcPr>
            <w:tcW w:w="1140" w:type="dxa"/>
            <w:tcBorders>
              <w:top w:val="nil"/>
              <w:left w:val="nil"/>
              <w:bottom w:val="nil"/>
              <w:right w:val="nil"/>
            </w:tcBorders>
            <w:shd w:val="clear" w:color="auto" w:fill="auto"/>
            <w:vAlign w:val="center"/>
          </w:tcPr>
          <w:p w:rsidR="00752CA1" w:rsidRPr="00C203A4" w:rsidRDefault="00752CA1" w:rsidP="00287BC3">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752CA1" w:rsidRPr="00C203A4" w:rsidRDefault="00752CA1" w:rsidP="00686E4D">
            <w:pPr>
              <w:spacing w:line="240" w:lineRule="auto"/>
              <w:ind w:firstLine="0"/>
              <w:jc w:val="center"/>
              <w:rPr>
                <w:rFonts w:ascii="Times New Roman" w:hAnsi="Times New Roman"/>
                <w:bCs/>
              </w:rPr>
            </w:pPr>
          </w:p>
        </w:tc>
        <w:tc>
          <w:tcPr>
            <w:tcW w:w="1120" w:type="dxa"/>
            <w:tcBorders>
              <w:top w:val="nil"/>
              <w:left w:val="nil"/>
              <w:bottom w:val="nil"/>
              <w:right w:val="nil"/>
            </w:tcBorders>
            <w:shd w:val="clear" w:color="auto" w:fill="auto"/>
            <w:vAlign w:val="center"/>
          </w:tcPr>
          <w:p w:rsidR="00752CA1" w:rsidRPr="00C203A4" w:rsidRDefault="00752CA1" w:rsidP="00C74097">
            <w:pPr>
              <w:spacing w:line="240" w:lineRule="auto"/>
              <w:ind w:firstLine="0"/>
              <w:rPr>
                <w:rFonts w:ascii="Times New Roman" w:hAnsi="Times New Roman"/>
                <w:bCs/>
              </w:rPr>
            </w:pPr>
          </w:p>
        </w:tc>
        <w:tc>
          <w:tcPr>
            <w:tcW w:w="1005" w:type="dxa"/>
            <w:gridSpan w:val="2"/>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275" w:type="dxa"/>
            <w:tcBorders>
              <w:top w:val="nil"/>
              <w:left w:val="nil"/>
              <w:bottom w:val="nil"/>
              <w:right w:val="nil"/>
            </w:tcBorders>
            <w:shd w:val="clear" w:color="auto" w:fill="auto"/>
            <w:vAlign w:val="center"/>
          </w:tcPr>
          <w:p w:rsidR="00752CA1" w:rsidRPr="00C203A4" w:rsidRDefault="00752CA1" w:rsidP="00B77315">
            <w:pPr>
              <w:spacing w:line="240" w:lineRule="auto"/>
              <w:ind w:firstLine="0"/>
              <w:jc w:val="right"/>
              <w:rPr>
                <w:rFonts w:ascii="Times New Roman" w:hAnsi="Times New Roman"/>
                <w:bCs/>
              </w:rPr>
            </w:pPr>
          </w:p>
        </w:tc>
        <w:tc>
          <w:tcPr>
            <w:tcW w:w="1274" w:type="dxa"/>
            <w:tcBorders>
              <w:top w:val="nil"/>
              <w:left w:val="nil"/>
              <w:bottom w:val="nil"/>
              <w:right w:val="nil"/>
            </w:tcBorders>
            <w:shd w:val="clear" w:color="auto" w:fill="auto"/>
            <w:vAlign w:val="center"/>
          </w:tcPr>
          <w:p w:rsidR="00752CA1" w:rsidRPr="00C203A4" w:rsidRDefault="00752CA1" w:rsidP="00C74097">
            <w:pPr>
              <w:spacing w:line="240" w:lineRule="auto"/>
              <w:jc w:val="center"/>
              <w:rPr>
                <w:rFonts w:ascii="Times New Roman" w:hAnsi="Times New Roman"/>
                <w:bCs/>
              </w:rPr>
            </w:pPr>
          </w:p>
        </w:tc>
        <w:tc>
          <w:tcPr>
            <w:tcW w:w="1906" w:type="dxa"/>
            <w:vMerge/>
            <w:tcBorders>
              <w:top w:val="nil"/>
              <w:left w:val="nil"/>
              <w:bottom w:val="nil"/>
              <w:right w:val="nil"/>
            </w:tcBorders>
            <w:shd w:val="clear" w:color="auto" w:fill="auto"/>
            <w:vAlign w:val="center"/>
          </w:tcPr>
          <w:p w:rsidR="00752CA1" w:rsidRPr="00C203A4" w:rsidRDefault="00752CA1" w:rsidP="00B0467F">
            <w:pPr>
              <w:spacing w:line="240" w:lineRule="auto"/>
              <w:ind w:firstLine="0"/>
              <w:rPr>
                <w:rFonts w:ascii="Times New Roman" w:hAnsi="Times New Roman"/>
                <w:bCs/>
              </w:rPr>
            </w:pPr>
          </w:p>
        </w:tc>
        <w:tc>
          <w:tcPr>
            <w:tcW w:w="1490" w:type="dxa"/>
            <w:vMerge/>
            <w:tcBorders>
              <w:top w:val="nil"/>
              <w:left w:val="nil"/>
              <w:bottom w:val="nil"/>
              <w:right w:val="nil"/>
            </w:tcBorders>
            <w:shd w:val="clear" w:color="auto" w:fill="auto"/>
            <w:vAlign w:val="center"/>
          </w:tcPr>
          <w:p w:rsidR="00752CA1" w:rsidRPr="00C203A4" w:rsidRDefault="00752CA1" w:rsidP="00C203A4">
            <w:pPr>
              <w:spacing w:line="240" w:lineRule="auto"/>
              <w:rPr>
                <w:rFonts w:ascii="Times New Roman" w:hAnsi="Times New Roman"/>
                <w:bCs/>
              </w:rPr>
            </w:pPr>
          </w:p>
        </w:tc>
      </w:tr>
      <w:tr w:rsidR="00B0467F" w:rsidRPr="00C203A4" w:rsidTr="002E2C8B">
        <w:trPr>
          <w:trHeight w:val="305"/>
          <w:jc w:val="right"/>
        </w:trPr>
        <w:tc>
          <w:tcPr>
            <w:tcW w:w="713" w:type="dxa"/>
            <w:vMerge/>
            <w:tcBorders>
              <w:top w:val="nil"/>
              <w:left w:val="nil"/>
              <w:bottom w:val="nil"/>
              <w:right w:val="nil"/>
            </w:tcBorders>
            <w:shd w:val="clear" w:color="auto" w:fill="auto"/>
            <w:vAlign w:val="center"/>
          </w:tcPr>
          <w:p w:rsidR="00B0467F" w:rsidRPr="00C203A4" w:rsidRDefault="00B0467F" w:rsidP="00C203A4">
            <w:pPr>
              <w:spacing w:line="240" w:lineRule="auto"/>
              <w:rPr>
                <w:rFonts w:ascii="Times New Roman" w:hAnsi="Times New Roman"/>
                <w:bCs/>
              </w:rPr>
            </w:pPr>
          </w:p>
        </w:tc>
        <w:tc>
          <w:tcPr>
            <w:tcW w:w="3326" w:type="dxa"/>
            <w:vMerge/>
            <w:tcBorders>
              <w:top w:val="nil"/>
              <w:left w:val="nil"/>
              <w:bottom w:val="nil"/>
              <w:right w:val="nil"/>
            </w:tcBorders>
            <w:shd w:val="clear" w:color="auto" w:fill="auto"/>
            <w:vAlign w:val="center"/>
          </w:tcPr>
          <w:p w:rsidR="00B0467F" w:rsidRPr="00C203A4" w:rsidRDefault="00B0467F" w:rsidP="00C203A4">
            <w:pPr>
              <w:spacing w:line="240" w:lineRule="auto"/>
              <w:rPr>
                <w:rFonts w:ascii="Times New Roman" w:hAnsi="Times New Roman"/>
                <w:bCs/>
              </w:rPr>
            </w:pPr>
          </w:p>
        </w:tc>
        <w:tc>
          <w:tcPr>
            <w:tcW w:w="638" w:type="dxa"/>
            <w:vMerge/>
            <w:tcBorders>
              <w:top w:val="nil"/>
              <w:left w:val="nil"/>
              <w:bottom w:val="nil"/>
              <w:right w:val="nil"/>
            </w:tcBorders>
            <w:shd w:val="clear" w:color="auto" w:fill="auto"/>
            <w:vAlign w:val="center"/>
          </w:tcPr>
          <w:p w:rsidR="00B0467F" w:rsidRPr="00C203A4" w:rsidRDefault="00B0467F" w:rsidP="00C203A4">
            <w:pPr>
              <w:spacing w:line="240" w:lineRule="auto"/>
              <w:rPr>
                <w:rFonts w:ascii="Times New Roman" w:hAnsi="Times New Roman"/>
                <w:bCs/>
              </w:rPr>
            </w:pPr>
          </w:p>
        </w:tc>
        <w:tc>
          <w:tcPr>
            <w:tcW w:w="1140" w:type="dxa"/>
            <w:tcBorders>
              <w:top w:val="nil"/>
              <w:left w:val="nil"/>
              <w:bottom w:val="nil"/>
              <w:right w:val="nil"/>
            </w:tcBorders>
            <w:shd w:val="clear" w:color="auto" w:fill="auto"/>
            <w:vAlign w:val="center"/>
          </w:tcPr>
          <w:p w:rsidR="00B0467F" w:rsidRPr="00C74097" w:rsidRDefault="00B0467F" w:rsidP="00B0467F">
            <w:pPr>
              <w:spacing w:line="240" w:lineRule="auto"/>
              <w:ind w:firstLine="0"/>
              <w:rPr>
                <w:rFonts w:ascii="Times New Roman" w:hAnsi="Times New Roman"/>
                <w:b/>
                <w:bCs/>
              </w:rPr>
            </w:pPr>
          </w:p>
        </w:tc>
        <w:tc>
          <w:tcPr>
            <w:tcW w:w="1423" w:type="dxa"/>
            <w:tcBorders>
              <w:top w:val="nil"/>
              <w:left w:val="nil"/>
              <w:bottom w:val="nil"/>
              <w:right w:val="nil"/>
            </w:tcBorders>
            <w:shd w:val="clear" w:color="auto" w:fill="auto"/>
            <w:vAlign w:val="center"/>
          </w:tcPr>
          <w:p w:rsidR="00B0467F" w:rsidRPr="00C74097" w:rsidRDefault="00B0467F" w:rsidP="00752CA1">
            <w:pPr>
              <w:spacing w:line="240" w:lineRule="auto"/>
              <w:ind w:firstLine="0"/>
              <w:jc w:val="right"/>
              <w:rPr>
                <w:rFonts w:ascii="Times New Roman" w:hAnsi="Times New Roman"/>
                <w:b/>
                <w:bCs/>
              </w:rPr>
            </w:pPr>
          </w:p>
        </w:tc>
        <w:tc>
          <w:tcPr>
            <w:tcW w:w="1120" w:type="dxa"/>
            <w:tcBorders>
              <w:top w:val="nil"/>
              <w:left w:val="nil"/>
              <w:bottom w:val="nil"/>
              <w:right w:val="nil"/>
            </w:tcBorders>
            <w:shd w:val="clear" w:color="auto" w:fill="auto"/>
            <w:vAlign w:val="center"/>
          </w:tcPr>
          <w:p w:rsidR="00B0467F" w:rsidRPr="00C74097" w:rsidRDefault="00B0467F" w:rsidP="00752CA1">
            <w:pPr>
              <w:spacing w:line="240" w:lineRule="auto"/>
              <w:ind w:firstLine="0"/>
              <w:jc w:val="right"/>
              <w:rPr>
                <w:rFonts w:ascii="Times New Roman" w:hAnsi="Times New Roman"/>
                <w:b/>
                <w:bCs/>
              </w:rPr>
            </w:pPr>
          </w:p>
        </w:tc>
        <w:tc>
          <w:tcPr>
            <w:tcW w:w="1005" w:type="dxa"/>
            <w:gridSpan w:val="2"/>
            <w:tcBorders>
              <w:top w:val="nil"/>
              <w:left w:val="nil"/>
              <w:bottom w:val="nil"/>
              <w:right w:val="nil"/>
            </w:tcBorders>
            <w:shd w:val="clear" w:color="auto" w:fill="auto"/>
            <w:vAlign w:val="center"/>
          </w:tcPr>
          <w:p w:rsidR="00B0467F" w:rsidRPr="00C74097" w:rsidRDefault="00B0467F" w:rsidP="00C74097">
            <w:pPr>
              <w:spacing w:line="240" w:lineRule="auto"/>
              <w:jc w:val="center"/>
              <w:rPr>
                <w:rFonts w:ascii="Times New Roman" w:hAnsi="Times New Roman"/>
                <w:b/>
                <w:bCs/>
              </w:rPr>
            </w:pPr>
          </w:p>
        </w:tc>
        <w:tc>
          <w:tcPr>
            <w:tcW w:w="1275" w:type="dxa"/>
            <w:tcBorders>
              <w:top w:val="nil"/>
              <w:left w:val="nil"/>
              <w:bottom w:val="nil"/>
              <w:right w:val="nil"/>
            </w:tcBorders>
            <w:shd w:val="clear" w:color="auto" w:fill="auto"/>
            <w:vAlign w:val="center"/>
          </w:tcPr>
          <w:p w:rsidR="00B0467F" w:rsidRPr="00C74097" w:rsidRDefault="00B0467F" w:rsidP="00752CA1">
            <w:pPr>
              <w:spacing w:line="240" w:lineRule="auto"/>
              <w:ind w:firstLine="0"/>
              <w:jc w:val="right"/>
              <w:rPr>
                <w:rFonts w:ascii="Times New Roman" w:hAnsi="Times New Roman"/>
                <w:b/>
                <w:bCs/>
              </w:rPr>
            </w:pPr>
          </w:p>
        </w:tc>
        <w:tc>
          <w:tcPr>
            <w:tcW w:w="1274" w:type="dxa"/>
            <w:tcBorders>
              <w:top w:val="nil"/>
              <w:left w:val="nil"/>
              <w:bottom w:val="nil"/>
              <w:right w:val="nil"/>
            </w:tcBorders>
            <w:shd w:val="clear" w:color="auto" w:fill="auto"/>
            <w:vAlign w:val="center"/>
          </w:tcPr>
          <w:p w:rsidR="00B0467F" w:rsidRPr="00C74097" w:rsidRDefault="00B0467F" w:rsidP="00C74097">
            <w:pPr>
              <w:spacing w:line="240" w:lineRule="auto"/>
              <w:jc w:val="center"/>
              <w:rPr>
                <w:rFonts w:ascii="Times New Roman" w:hAnsi="Times New Roman"/>
                <w:b/>
                <w:bCs/>
              </w:rPr>
            </w:pPr>
          </w:p>
        </w:tc>
        <w:tc>
          <w:tcPr>
            <w:tcW w:w="1906" w:type="dxa"/>
            <w:tcBorders>
              <w:top w:val="nil"/>
              <w:left w:val="nil"/>
              <w:bottom w:val="nil"/>
              <w:right w:val="nil"/>
            </w:tcBorders>
            <w:shd w:val="clear" w:color="auto" w:fill="auto"/>
            <w:vAlign w:val="center"/>
          </w:tcPr>
          <w:p w:rsidR="00B0467F" w:rsidRPr="00C203A4" w:rsidRDefault="00B0467F" w:rsidP="00B0467F">
            <w:pPr>
              <w:spacing w:line="240" w:lineRule="auto"/>
              <w:ind w:firstLine="0"/>
              <w:rPr>
                <w:rFonts w:ascii="Times New Roman" w:hAnsi="Times New Roman"/>
                <w:bCs/>
              </w:rPr>
            </w:pPr>
          </w:p>
        </w:tc>
        <w:tc>
          <w:tcPr>
            <w:tcW w:w="1490" w:type="dxa"/>
            <w:vMerge/>
            <w:tcBorders>
              <w:top w:val="nil"/>
              <w:left w:val="nil"/>
              <w:bottom w:val="nil"/>
              <w:right w:val="nil"/>
            </w:tcBorders>
            <w:shd w:val="clear" w:color="auto" w:fill="auto"/>
            <w:vAlign w:val="center"/>
          </w:tcPr>
          <w:p w:rsidR="00B0467F" w:rsidRPr="00C203A4" w:rsidRDefault="00B0467F" w:rsidP="00C203A4">
            <w:pPr>
              <w:spacing w:line="240" w:lineRule="auto"/>
              <w:rPr>
                <w:rFonts w:ascii="Times New Roman" w:hAnsi="Times New Roman"/>
                <w:bCs/>
              </w:rPr>
            </w:pPr>
          </w:p>
        </w:tc>
      </w:tr>
      <w:tr w:rsidR="008229B1" w:rsidRPr="00C203A4" w:rsidTr="002E2C8B">
        <w:trPr>
          <w:trHeight w:val="267"/>
          <w:jc w:val="right"/>
        </w:trPr>
        <w:tc>
          <w:tcPr>
            <w:tcW w:w="713" w:type="dxa"/>
            <w:vMerge w:val="restart"/>
            <w:tcBorders>
              <w:top w:val="nil"/>
              <w:left w:val="nil"/>
              <w:bottom w:val="nil"/>
              <w:right w:val="nil"/>
            </w:tcBorders>
            <w:shd w:val="clear" w:color="auto" w:fill="auto"/>
            <w:vAlign w:val="center"/>
            <w:hideMark/>
          </w:tcPr>
          <w:p w:rsidR="008229B1" w:rsidRPr="00C203A4" w:rsidRDefault="008229B1" w:rsidP="00E14DF5">
            <w:pPr>
              <w:spacing w:line="240" w:lineRule="auto"/>
              <w:jc w:val="center"/>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8229B1" w:rsidRPr="00C203A4" w:rsidRDefault="008229B1" w:rsidP="00B40656">
            <w:pPr>
              <w:spacing w:line="240" w:lineRule="auto"/>
              <w:ind w:firstLine="0"/>
              <w:rPr>
                <w:rFonts w:ascii="Times New Roman" w:hAnsi="Times New Roman"/>
                <w:bCs/>
              </w:rPr>
            </w:pPr>
          </w:p>
        </w:tc>
        <w:tc>
          <w:tcPr>
            <w:tcW w:w="638" w:type="dxa"/>
            <w:vMerge w:val="restart"/>
            <w:tcBorders>
              <w:top w:val="nil"/>
              <w:left w:val="nil"/>
              <w:bottom w:val="nil"/>
              <w:right w:val="nil"/>
            </w:tcBorders>
            <w:shd w:val="clear" w:color="auto" w:fill="auto"/>
            <w:vAlign w:val="center"/>
            <w:hideMark/>
          </w:tcPr>
          <w:p w:rsidR="008229B1" w:rsidRPr="00C203A4" w:rsidRDefault="008229B1" w:rsidP="00B40656">
            <w:pPr>
              <w:spacing w:line="240" w:lineRule="auto"/>
              <w:rPr>
                <w:rFonts w:ascii="Times New Roman" w:hAnsi="Times New Roman"/>
                <w:bCs/>
              </w:rPr>
            </w:pPr>
          </w:p>
        </w:tc>
        <w:tc>
          <w:tcPr>
            <w:tcW w:w="1140" w:type="dxa"/>
            <w:tcBorders>
              <w:top w:val="nil"/>
              <w:left w:val="nil"/>
              <w:bottom w:val="nil"/>
              <w:right w:val="nil"/>
            </w:tcBorders>
            <w:vAlign w:val="center"/>
          </w:tcPr>
          <w:p w:rsidR="008229B1" w:rsidRPr="00C203A4" w:rsidRDefault="008229B1"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8229B1" w:rsidRPr="00C203A4" w:rsidRDefault="008229B1" w:rsidP="00B40656">
            <w:pPr>
              <w:spacing w:line="240" w:lineRule="auto"/>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992" w:type="dxa"/>
            <w:tcBorders>
              <w:top w:val="nil"/>
              <w:left w:val="nil"/>
              <w:bottom w:val="nil"/>
              <w:right w:val="nil"/>
            </w:tcBorders>
            <w:shd w:val="clear" w:color="auto" w:fill="auto"/>
            <w:vAlign w:val="center"/>
            <w:hideMark/>
          </w:tcPr>
          <w:p w:rsidR="008229B1" w:rsidRPr="00C203A4" w:rsidRDefault="008229B1" w:rsidP="00B40656">
            <w:pPr>
              <w:spacing w:line="240" w:lineRule="auto"/>
              <w:jc w:val="center"/>
              <w:rPr>
                <w:rFonts w:ascii="Times New Roman" w:hAnsi="Times New Roman"/>
                <w:bCs/>
              </w:rPr>
            </w:pPr>
          </w:p>
        </w:tc>
        <w:tc>
          <w:tcPr>
            <w:tcW w:w="1275" w:type="dxa"/>
            <w:tcBorders>
              <w:top w:val="nil"/>
              <w:left w:val="nil"/>
              <w:bottom w:val="nil"/>
              <w:right w:val="nil"/>
            </w:tcBorders>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1274" w:type="dxa"/>
            <w:tcBorders>
              <w:top w:val="nil"/>
              <w:left w:val="nil"/>
              <w:bottom w:val="nil"/>
              <w:right w:val="nil"/>
            </w:tcBorders>
            <w:shd w:val="clear" w:color="auto" w:fill="auto"/>
            <w:vAlign w:val="center"/>
          </w:tcPr>
          <w:p w:rsidR="008229B1" w:rsidRPr="00C203A4" w:rsidRDefault="008229B1" w:rsidP="00B40656">
            <w:pPr>
              <w:spacing w:line="240" w:lineRule="auto"/>
              <w:jc w:val="center"/>
              <w:rPr>
                <w:rFonts w:ascii="Times New Roman" w:hAnsi="Times New Roman"/>
                <w:bCs/>
              </w:rPr>
            </w:pPr>
          </w:p>
        </w:tc>
        <w:tc>
          <w:tcPr>
            <w:tcW w:w="1906" w:type="dxa"/>
            <w:vMerge w:val="restart"/>
            <w:tcBorders>
              <w:top w:val="nil"/>
              <w:left w:val="nil"/>
              <w:bottom w:val="nil"/>
              <w:right w:val="nil"/>
            </w:tcBorders>
            <w:vAlign w:val="center"/>
          </w:tcPr>
          <w:p w:rsidR="008229B1" w:rsidRPr="00C203A4" w:rsidRDefault="008229B1" w:rsidP="00B40656">
            <w:pPr>
              <w:spacing w:line="240" w:lineRule="auto"/>
              <w:ind w:firstLine="0"/>
              <w:rPr>
                <w:rFonts w:ascii="Times New Roman" w:hAnsi="Times New Roman"/>
                <w:bCs/>
              </w:rPr>
            </w:pPr>
          </w:p>
        </w:tc>
        <w:tc>
          <w:tcPr>
            <w:tcW w:w="1490" w:type="dxa"/>
            <w:vMerge w:val="restart"/>
            <w:tcBorders>
              <w:top w:val="nil"/>
              <w:left w:val="nil"/>
              <w:bottom w:val="nil"/>
              <w:right w:val="nil"/>
            </w:tcBorders>
            <w:shd w:val="clear" w:color="auto" w:fill="auto"/>
            <w:vAlign w:val="center"/>
            <w:hideMark/>
          </w:tcPr>
          <w:p w:rsidR="008229B1" w:rsidRPr="00C203A4" w:rsidRDefault="008229B1" w:rsidP="00752CA1">
            <w:pPr>
              <w:spacing w:line="240" w:lineRule="auto"/>
              <w:ind w:firstLine="0"/>
              <w:rPr>
                <w:rFonts w:ascii="Times New Roman" w:hAnsi="Times New Roman"/>
              </w:rPr>
            </w:pPr>
          </w:p>
        </w:tc>
      </w:tr>
      <w:tr w:rsidR="008229B1" w:rsidRPr="00C203A4" w:rsidTr="002E2C8B">
        <w:trPr>
          <w:trHeight w:val="244"/>
          <w:jc w:val="right"/>
        </w:trPr>
        <w:tc>
          <w:tcPr>
            <w:tcW w:w="713"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tcBorders>
              <w:top w:val="nil"/>
              <w:left w:val="nil"/>
              <w:bottom w:val="nil"/>
              <w:right w:val="nil"/>
            </w:tcBorders>
            <w:vAlign w:val="center"/>
          </w:tcPr>
          <w:p w:rsidR="008229B1" w:rsidRPr="00C203A4" w:rsidRDefault="008229B1" w:rsidP="00E14DF5">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8229B1" w:rsidRPr="00C203A4" w:rsidRDefault="008229B1"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2E2C8B">
        <w:trPr>
          <w:trHeight w:val="247"/>
          <w:jc w:val="right"/>
        </w:trPr>
        <w:tc>
          <w:tcPr>
            <w:tcW w:w="713"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tcBorders>
              <w:top w:val="nil"/>
              <w:left w:val="nil"/>
              <w:bottom w:val="nil"/>
              <w:right w:val="nil"/>
            </w:tcBorders>
            <w:vAlign w:val="center"/>
          </w:tcPr>
          <w:p w:rsidR="008229B1" w:rsidRPr="00C203A4" w:rsidRDefault="008229B1" w:rsidP="00E14DF5">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8229B1" w:rsidRPr="00C203A4" w:rsidRDefault="008229B1"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2E2C8B">
        <w:trPr>
          <w:trHeight w:val="224"/>
          <w:jc w:val="right"/>
        </w:trPr>
        <w:tc>
          <w:tcPr>
            <w:tcW w:w="713"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tcBorders>
              <w:top w:val="nil"/>
              <w:left w:val="nil"/>
              <w:bottom w:val="nil"/>
              <w:right w:val="nil"/>
            </w:tcBorders>
            <w:vAlign w:val="center"/>
          </w:tcPr>
          <w:p w:rsidR="008229B1" w:rsidRPr="00C203A4" w:rsidRDefault="008229B1" w:rsidP="00E14DF5">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8229B1" w:rsidRPr="00C203A4" w:rsidRDefault="008229B1"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r>
      <w:tr w:rsidR="008229B1" w:rsidRPr="00C203A4" w:rsidTr="002E2C8B">
        <w:trPr>
          <w:trHeight w:val="355"/>
          <w:jc w:val="right"/>
        </w:trPr>
        <w:tc>
          <w:tcPr>
            <w:tcW w:w="713"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rPr>
            </w:pPr>
          </w:p>
        </w:tc>
        <w:tc>
          <w:tcPr>
            <w:tcW w:w="1140" w:type="dxa"/>
            <w:tcBorders>
              <w:top w:val="nil"/>
              <w:left w:val="nil"/>
              <w:bottom w:val="nil"/>
              <w:right w:val="nil"/>
            </w:tcBorders>
            <w:vAlign w:val="center"/>
          </w:tcPr>
          <w:p w:rsidR="008229B1" w:rsidRPr="00C203A4" w:rsidRDefault="008229B1" w:rsidP="00E14DF5">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8229B1" w:rsidRPr="00C203A4" w:rsidRDefault="008229B1"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rPr>
            </w:pPr>
          </w:p>
        </w:tc>
      </w:tr>
      <w:tr w:rsidR="008229B1" w:rsidRPr="00C203A4" w:rsidTr="002E2C8B">
        <w:trPr>
          <w:trHeight w:val="403"/>
          <w:jc w:val="right"/>
        </w:trPr>
        <w:tc>
          <w:tcPr>
            <w:tcW w:w="713"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rPr>
            </w:pPr>
          </w:p>
        </w:tc>
        <w:tc>
          <w:tcPr>
            <w:tcW w:w="1140" w:type="dxa"/>
            <w:tcBorders>
              <w:top w:val="nil"/>
              <w:left w:val="nil"/>
              <w:bottom w:val="nil"/>
              <w:right w:val="nil"/>
            </w:tcBorders>
            <w:vAlign w:val="center"/>
          </w:tcPr>
          <w:p w:rsidR="008229B1" w:rsidRPr="00C203A4" w:rsidRDefault="008229B1" w:rsidP="00E14DF5">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8229B1" w:rsidRPr="00C203A4" w:rsidRDefault="008229B1" w:rsidP="008229B1">
            <w:pPr>
              <w:spacing w:line="240" w:lineRule="auto"/>
              <w:ind w:left="-107" w:right="-108" w:firstLine="0"/>
              <w:rPr>
                <w:rFonts w:ascii="Times New Roman" w:hAnsi="Times New Roman"/>
                <w:bCs/>
              </w:rPr>
            </w:pPr>
          </w:p>
        </w:tc>
        <w:tc>
          <w:tcPr>
            <w:tcW w:w="1133" w:type="dxa"/>
            <w:gridSpan w:val="2"/>
            <w:tcBorders>
              <w:top w:val="nil"/>
              <w:left w:val="nil"/>
              <w:bottom w:val="nil"/>
              <w:right w:val="nil"/>
            </w:tcBorders>
            <w:shd w:val="clear" w:color="auto" w:fill="auto"/>
            <w:vAlign w:val="center"/>
          </w:tcPr>
          <w:p w:rsidR="008229B1" w:rsidRPr="00C203A4" w:rsidRDefault="008229B1" w:rsidP="008229B1">
            <w:pPr>
              <w:spacing w:line="240" w:lineRule="auto"/>
              <w:ind w:left="-107" w:right="-108" w:firstLine="0"/>
              <w:rPr>
                <w:rFonts w:ascii="Times New Roman" w:hAnsi="Times New Roman"/>
                <w:bCs/>
              </w:rPr>
            </w:pPr>
          </w:p>
        </w:tc>
        <w:tc>
          <w:tcPr>
            <w:tcW w:w="992"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8229B1" w:rsidRPr="00C203A4" w:rsidRDefault="008229B1"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8229B1" w:rsidRPr="00C203A4" w:rsidRDefault="008229B1"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8229B1" w:rsidRPr="00C203A4" w:rsidRDefault="008229B1"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8229B1" w:rsidRPr="00C203A4" w:rsidRDefault="008229B1" w:rsidP="00C203A4">
            <w:pPr>
              <w:spacing w:line="240" w:lineRule="auto"/>
              <w:rPr>
                <w:rFonts w:ascii="Times New Roman" w:hAnsi="Times New Roman"/>
              </w:rPr>
            </w:pPr>
          </w:p>
        </w:tc>
      </w:tr>
      <w:tr w:rsidR="008229B1" w:rsidRPr="00C203A4" w:rsidTr="002E2C8B">
        <w:trPr>
          <w:trHeight w:val="256"/>
          <w:jc w:val="right"/>
        </w:trPr>
        <w:tc>
          <w:tcPr>
            <w:tcW w:w="713"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c>
          <w:tcPr>
            <w:tcW w:w="1140" w:type="dxa"/>
            <w:tcBorders>
              <w:top w:val="nil"/>
              <w:left w:val="nil"/>
              <w:bottom w:val="nil"/>
              <w:right w:val="nil"/>
            </w:tcBorders>
            <w:vAlign w:val="center"/>
          </w:tcPr>
          <w:p w:rsidR="008229B1" w:rsidRPr="00C74097" w:rsidRDefault="008229B1" w:rsidP="000333FA">
            <w:pPr>
              <w:spacing w:line="240" w:lineRule="auto"/>
              <w:ind w:firstLine="0"/>
              <w:rPr>
                <w:rFonts w:ascii="Times New Roman" w:hAnsi="Times New Roman"/>
                <w:b/>
                <w:bCs/>
              </w:rPr>
            </w:pPr>
          </w:p>
        </w:tc>
        <w:tc>
          <w:tcPr>
            <w:tcW w:w="1423" w:type="dxa"/>
            <w:tcBorders>
              <w:top w:val="nil"/>
              <w:left w:val="nil"/>
              <w:bottom w:val="nil"/>
              <w:right w:val="nil"/>
            </w:tcBorders>
            <w:shd w:val="clear" w:color="auto" w:fill="auto"/>
            <w:vAlign w:val="center"/>
            <w:hideMark/>
          </w:tcPr>
          <w:p w:rsidR="008229B1" w:rsidRPr="00C74097" w:rsidRDefault="008229B1" w:rsidP="00B40656">
            <w:pPr>
              <w:spacing w:line="240" w:lineRule="auto"/>
              <w:ind w:firstLine="0"/>
              <w:rPr>
                <w:rFonts w:ascii="Times New Roman" w:hAnsi="Times New Roman"/>
                <w:b/>
                <w:bCs/>
              </w:rPr>
            </w:pPr>
          </w:p>
        </w:tc>
        <w:tc>
          <w:tcPr>
            <w:tcW w:w="1133" w:type="dxa"/>
            <w:gridSpan w:val="2"/>
            <w:tcBorders>
              <w:top w:val="nil"/>
              <w:left w:val="nil"/>
              <w:bottom w:val="nil"/>
              <w:right w:val="nil"/>
            </w:tcBorders>
            <w:shd w:val="clear" w:color="auto" w:fill="auto"/>
            <w:vAlign w:val="center"/>
          </w:tcPr>
          <w:p w:rsidR="008229B1" w:rsidRPr="00C74097" w:rsidRDefault="008229B1" w:rsidP="00B40656">
            <w:pPr>
              <w:spacing w:line="240" w:lineRule="auto"/>
              <w:ind w:firstLine="0"/>
              <w:rPr>
                <w:rFonts w:ascii="Times New Roman" w:hAnsi="Times New Roman"/>
                <w:b/>
                <w:bCs/>
              </w:rPr>
            </w:pPr>
          </w:p>
        </w:tc>
        <w:tc>
          <w:tcPr>
            <w:tcW w:w="992" w:type="dxa"/>
            <w:tcBorders>
              <w:top w:val="nil"/>
              <w:left w:val="nil"/>
              <w:bottom w:val="nil"/>
              <w:right w:val="nil"/>
            </w:tcBorders>
            <w:shd w:val="clear" w:color="auto" w:fill="auto"/>
            <w:vAlign w:val="center"/>
          </w:tcPr>
          <w:p w:rsidR="008229B1" w:rsidRPr="00C74097" w:rsidRDefault="008229B1" w:rsidP="00C203A4">
            <w:pPr>
              <w:spacing w:line="240" w:lineRule="auto"/>
              <w:ind w:left="-107" w:right="-108"/>
              <w:jc w:val="center"/>
              <w:rPr>
                <w:rFonts w:ascii="Times New Roman" w:hAnsi="Times New Roman"/>
                <w:b/>
                <w:bCs/>
              </w:rPr>
            </w:pPr>
          </w:p>
        </w:tc>
        <w:tc>
          <w:tcPr>
            <w:tcW w:w="1275" w:type="dxa"/>
            <w:tcBorders>
              <w:top w:val="nil"/>
              <w:left w:val="nil"/>
              <w:bottom w:val="nil"/>
              <w:right w:val="nil"/>
            </w:tcBorders>
            <w:shd w:val="clear" w:color="auto" w:fill="auto"/>
            <w:vAlign w:val="center"/>
          </w:tcPr>
          <w:p w:rsidR="008229B1" w:rsidRPr="00C74097" w:rsidRDefault="008229B1" w:rsidP="00C203A4">
            <w:pPr>
              <w:spacing w:line="240" w:lineRule="auto"/>
              <w:ind w:left="-107" w:right="-108"/>
              <w:jc w:val="center"/>
              <w:rPr>
                <w:rFonts w:ascii="Times New Roman" w:hAnsi="Times New Roman"/>
                <w:b/>
                <w:bCs/>
              </w:rPr>
            </w:pPr>
          </w:p>
        </w:tc>
        <w:tc>
          <w:tcPr>
            <w:tcW w:w="1274" w:type="dxa"/>
            <w:tcBorders>
              <w:top w:val="nil"/>
              <w:left w:val="nil"/>
              <w:bottom w:val="nil"/>
              <w:right w:val="nil"/>
            </w:tcBorders>
            <w:shd w:val="clear" w:color="auto" w:fill="auto"/>
            <w:vAlign w:val="center"/>
          </w:tcPr>
          <w:p w:rsidR="008229B1" w:rsidRPr="00C74097" w:rsidRDefault="008229B1" w:rsidP="00C203A4">
            <w:pPr>
              <w:spacing w:line="240" w:lineRule="auto"/>
              <w:jc w:val="center"/>
              <w:rPr>
                <w:rFonts w:ascii="Times New Roman" w:hAnsi="Times New Roman"/>
                <w:b/>
                <w:bCs/>
              </w:rPr>
            </w:pPr>
          </w:p>
        </w:tc>
        <w:tc>
          <w:tcPr>
            <w:tcW w:w="1906" w:type="dxa"/>
            <w:tcBorders>
              <w:top w:val="nil"/>
              <w:left w:val="nil"/>
              <w:bottom w:val="nil"/>
              <w:right w:val="nil"/>
            </w:tcBorders>
            <w:vAlign w:val="center"/>
          </w:tcPr>
          <w:p w:rsidR="008229B1" w:rsidRPr="00C203A4" w:rsidRDefault="008229B1"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8229B1" w:rsidRPr="00C203A4" w:rsidRDefault="008229B1" w:rsidP="00C203A4">
            <w:pPr>
              <w:spacing w:line="240" w:lineRule="auto"/>
              <w:rPr>
                <w:rFonts w:ascii="Times New Roman" w:hAnsi="Times New Roman"/>
              </w:rPr>
            </w:pPr>
          </w:p>
        </w:tc>
      </w:tr>
      <w:tr w:rsidR="00C74097" w:rsidRPr="00C203A4" w:rsidTr="002E2C8B">
        <w:trPr>
          <w:trHeight w:val="245"/>
          <w:jc w:val="right"/>
        </w:trPr>
        <w:tc>
          <w:tcPr>
            <w:tcW w:w="713" w:type="dxa"/>
            <w:vMerge w:val="restart"/>
            <w:tcBorders>
              <w:top w:val="nil"/>
              <w:left w:val="nil"/>
              <w:bottom w:val="nil"/>
              <w:right w:val="nil"/>
            </w:tcBorders>
            <w:shd w:val="clear" w:color="auto" w:fill="auto"/>
            <w:vAlign w:val="center"/>
            <w:hideMark/>
          </w:tcPr>
          <w:p w:rsidR="00C74097" w:rsidRPr="00C203A4" w:rsidRDefault="00C74097" w:rsidP="00C74097">
            <w:pPr>
              <w:spacing w:line="240" w:lineRule="auto"/>
              <w:jc w:val="center"/>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C74097" w:rsidRPr="00C203A4" w:rsidRDefault="00C74097" w:rsidP="00C74097">
            <w:pPr>
              <w:spacing w:line="240" w:lineRule="auto"/>
              <w:ind w:firstLine="0"/>
              <w:rPr>
                <w:rFonts w:ascii="Times New Roman" w:hAnsi="Times New Roman"/>
                <w:bCs/>
                <w:iCs/>
              </w:rPr>
            </w:pPr>
          </w:p>
        </w:tc>
        <w:tc>
          <w:tcPr>
            <w:tcW w:w="638" w:type="dxa"/>
            <w:vMerge w:val="restart"/>
            <w:tcBorders>
              <w:top w:val="nil"/>
              <w:left w:val="nil"/>
              <w:bottom w:val="nil"/>
              <w:right w:val="nil"/>
            </w:tcBorders>
            <w:shd w:val="clear" w:color="auto" w:fill="auto"/>
            <w:vAlign w:val="center"/>
            <w:hideMark/>
          </w:tcPr>
          <w:p w:rsidR="00C74097" w:rsidRPr="00C203A4" w:rsidRDefault="00C74097" w:rsidP="00C74097">
            <w:pPr>
              <w:spacing w:line="240" w:lineRule="auto"/>
              <w:jc w:val="center"/>
              <w:rPr>
                <w:rFonts w:ascii="Times New Roman" w:hAnsi="Times New Roman"/>
              </w:rPr>
            </w:pPr>
          </w:p>
        </w:tc>
        <w:tc>
          <w:tcPr>
            <w:tcW w:w="1140" w:type="dxa"/>
            <w:tcBorders>
              <w:top w:val="nil"/>
              <w:left w:val="nil"/>
              <w:bottom w:val="nil"/>
              <w:right w:val="nil"/>
            </w:tcBorders>
            <w:vAlign w:val="center"/>
          </w:tcPr>
          <w:p w:rsidR="00C74097" w:rsidRPr="00C203A4" w:rsidRDefault="00C74097" w:rsidP="00C74097">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Pr="00C203A4" w:rsidRDefault="00C74097" w:rsidP="00C74097">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74097">
            <w:pPr>
              <w:spacing w:line="240" w:lineRule="auto"/>
              <w:ind w:left="-107" w:right="-108"/>
              <w:jc w:val="center"/>
              <w:rPr>
                <w:rFonts w:ascii="Times New Roman" w:hAnsi="Times New Roman"/>
                <w:bCs/>
              </w:rPr>
            </w:pPr>
          </w:p>
        </w:tc>
        <w:tc>
          <w:tcPr>
            <w:tcW w:w="1906" w:type="dxa"/>
            <w:vMerge w:val="restart"/>
            <w:tcBorders>
              <w:top w:val="nil"/>
              <w:left w:val="nil"/>
              <w:bottom w:val="nil"/>
              <w:right w:val="nil"/>
            </w:tcBorders>
            <w:vAlign w:val="center"/>
          </w:tcPr>
          <w:p w:rsidR="00C74097" w:rsidRPr="00C74097" w:rsidRDefault="00C74097" w:rsidP="00C74097">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C74097" w:rsidRPr="00C203A4" w:rsidRDefault="00C74097" w:rsidP="00C74097">
            <w:pPr>
              <w:spacing w:line="240" w:lineRule="auto"/>
              <w:ind w:firstLine="0"/>
              <w:rPr>
                <w:rFonts w:ascii="Times New Roman" w:hAnsi="Times New Roman"/>
              </w:rPr>
            </w:pPr>
          </w:p>
        </w:tc>
      </w:tr>
      <w:tr w:rsidR="00C74097" w:rsidRPr="00C203A4" w:rsidTr="002E2C8B">
        <w:trPr>
          <w:trHeight w:val="222"/>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Default="00C74097"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256"/>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Default="00C74097"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256"/>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Default="00C74097"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256"/>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Default="00C74097"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621"/>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Default="00C74097"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C74097" w:rsidRPr="00C203A4" w:rsidRDefault="00C74097" w:rsidP="00C74097">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C74097" w:rsidRPr="00C203A4" w:rsidRDefault="00C74097"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C74097" w:rsidRDefault="00C74097"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C74097" w:rsidRPr="00C203A4" w:rsidRDefault="00C74097"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C74097" w:rsidRPr="00C203A4" w:rsidTr="002E2C8B">
        <w:trPr>
          <w:trHeight w:val="256"/>
          <w:jc w:val="right"/>
        </w:trPr>
        <w:tc>
          <w:tcPr>
            <w:tcW w:w="713"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c>
          <w:tcPr>
            <w:tcW w:w="1140" w:type="dxa"/>
            <w:tcBorders>
              <w:top w:val="nil"/>
              <w:left w:val="nil"/>
              <w:bottom w:val="nil"/>
              <w:right w:val="nil"/>
            </w:tcBorders>
            <w:vAlign w:val="center"/>
          </w:tcPr>
          <w:p w:rsidR="00C74097" w:rsidRPr="00C203A4" w:rsidRDefault="00C74097"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C74097" w:rsidRPr="00C74097" w:rsidRDefault="00C74097" w:rsidP="00B40656">
            <w:pPr>
              <w:spacing w:line="240" w:lineRule="auto"/>
              <w:ind w:left="-107" w:right="-108"/>
              <w:jc w:val="center"/>
              <w:rPr>
                <w:rFonts w:ascii="Times New Roman" w:hAnsi="Times New Roman"/>
                <w:b/>
                <w:bCs/>
              </w:rPr>
            </w:pPr>
          </w:p>
        </w:tc>
        <w:tc>
          <w:tcPr>
            <w:tcW w:w="1133" w:type="dxa"/>
            <w:gridSpan w:val="2"/>
            <w:tcBorders>
              <w:top w:val="nil"/>
              <w:left w:val="nil"/>
              <w:bottom w:val="nil"/>
              <w:right w:val="nil"/>
            </w:tcBorders>
            <w:shd w:val="clear" w:color="auto" w:fill="auto"/>
            <w:vAlign w:val="center"/>
          </w:tcPr>
          <w:p w:rsidR="00C74097" w:rsidRPr="00C74097" w:rsidRDefault="00C74097" w:rsidP="00B40656">
            <w:pPr>
              <w:spacing w:line="240" w:lineRule="auto"/>
              <w:ind w:left="-107" w:right="-108" w:firstLine="0"/>
              <w:jc w:val="center"/>
              <w:rPr>
                <w:rFonts w:ascii="Times New Roman" w:hAnsi="Times New Roman"/>
                <w:b/>
                <w:bCs/>
              </w:rPr>
            </w:pPr>
          </w:p>
        </w:tc>
        <w:tc>
          <w:tcPr>
            <w:tcW w:w="992" w:type="dxa"/>
            <w:tcBorders>
              <w:top w:val="nil"/>
              <w:left w:val="nil"/>
              <w:bottom w:val="nil"/>
              <w:right w:val="nil"/>
            </w:tcBorders>
            <w:shd w:val="clear" w:color="auto" w:fill="auto"/>
            <w:vAlign w:val="center"/>
          </w:tcPr>
          <w:p w:rsidR="00C74097" w:rsidRPr="00C74097" w:rsidRDefault="00C74097" w:rsidP="00C203A4">
            <w:pPr>
              <w:spacing w:line="240" w:lineRule="auto"/>
              <w:ind w:left="-107" w:right="-108"/>
              <w:jc w:val="center"/>
              <w:rPr>
                <w:rFonts w:ascii="Times New Roman" w:hAnsi="Times New Roman"/>
                <w:b/>
                <w:bCs/>
              </w:rPr>
            </w:pPr>
          </w:p>
        </w:tc>
        <w:tc>
          <w:tcPr>
            <w:tcW w:w="1275" w:type="dxa"/>
            <w:tcBorders>
              <w:top w:val="nil"/>
              <w:left w:val="nil"/>
              <w:bottom w:val="nil"/>
              <w:right w:val="nil"/>
            </w:tcBorders>
            <w:shd w:val="clear" w:color="auto" w:fill="auto"/>
            <w:vAlign w:val="center"/>
          </w:tcPr>
          <w:p w:rsidR="00C74097" w:rsidRPr="00C74097" w:rsidRDefault="00C74097" w:rsidP="00B40656">
            <w:pPr>
              <w:spacing w:line="240" w:lineRule="auto"/>
              <w:ind w:left="-107" w:right="-108"/>
              <w:jc w:val="center"/>
              <w:rPr>
                <w:rFonts w:ascii="Times New Roman" w:hAnsi="Times New Roman"/>
                <w:b/>
                <w:bCs/>
              </w:rPr>
            </w:pPr>
          </w:p>
        </w:tc>
        <w:tc>
          <w:tcPr>
            <w:tcW w:w="1274" w:type="dxa"/>
            <w:tcBorders>
              <w:top w:val="nil"/>
              <w:left w:val="nil"/>
              <w:bottom w:val="nil"/>
              <w:right w:val="nil"/>
            </w:tcBorders>
            <w:shd w:val="clear" w:color="auto" w:fill="auto"/>
            <w:vAlign w:val="center"/>
          </w:tcPr>
          <w:p w:rsidR="00C74097" w:rsidRPr="00C74097" w:rsidRDefault="00C74097" w:rsidP="00C203A4">
            <w:pPr>
              <w:spacing w:line="240" w:lineRule="auto"/>
              <w:jc w:val="center"/>
              <w:rPr>
                <w:rFonts w:ascii="Times New Roman" w:hAnsi="Times New Roman"/>
                <w:b/>
                <w:bCs/>
              </w:rPr>
            </w:pPr>
          </w:p>
        </w:tc>
        <w:tc>
          <w:tcPr>
            <w:tcW w:w="1906" w:type="dxa"/>
            <w:tcBorders>
              <w:top w:val="nil"/>
              <w:left w:val="nil"/>
              <w:bottom w:val="nil"/>
              <w:right w:val="nil"/>
            </w:tcBorders>
            <w:vAlign w:val="center"/>
          </w:tcPr>
          <w:p w:rsidR="00C74097" w:rsidRPr="00C203A4" w:rsidRDefault="00C74097" w:rsidP="00C203A4">
            <w:pPr>
              <w:spacing w:line="240" w:lineRule="auto"/>
              <w:rPr>
                <w:rFonts w:ascii="Times New Roman" w:hAnsi="Times New Roman"/>
              </w:rPr>
            </w:pPr>
          </w:p>
        </w:tc>
        <w:tc>
          <w:tcPr>
            <w:tcW w:w="1490" w:type="dxa"/>
            <w:tcBorders>
              <w:top w:val="nil"/>
              <w:left w:val="nil"/>
              <w:bottom w:val="nil"/>
              <w:right w:val="nil"/>
            </w:tcBorders>
            <w:shd w:val="clear" w:color="auto" w:fill="auto"/>
            <w:vAlign w:val="center"/>
            <w:hideMark/>
          </w:tcPr>
          <w:p w:rsidR="00C74097" w:rsidRPr="00C203A4" w:rsidRDefault="00C74097" w:rsidP="00C203A4">
            <w:pPr>
              <w:spacing w:line="240" w:lineRule="auto"/>
              <w:rPr>
                <w:rFonts w:ascii="Times New Roman" w:hAnsi="Times New Roman"/>
              </w:rPr>
            </w:pPr>
          </w:p>
        </w:tc>
      </w:tr>
      <w:tr w:rsidR="009F3DDC" w:rsidRPr="00C203A4" w:rsidTr="002E2C8B">
        <w:trPr>
          <w:trHeight w:val="256"/>
          <w:jc w:val="right"/>
        </w:trPr>
        <w:tc>
          <w:tcPr>
            <w:tcW w:w="713" w:type="dxa"/>
            <w:vMerge w:val="restart"/>
            <w:tcBorders>
              <w:top w:val="nil"/>
              <w:left w:val="nil"/>
              <w:bottom w:val="nil"/>
              <w:right w:val="nil"/>
            </w:tcBorders>
            <w:shd w:val="clear" w:color="auto" w:fill="auto"/>
            <w:vAlign w:val="center"/>
            <w:hideMark/>
          </w:tcPr>
          <w:p w:rsidR="009F3DDC" w:rsidRPr="00E01739" w:rsidRDefault="009F3DDC" w:rsidP="00DD0E0D">
            <w:pPr>
              <w:spacing w:line="240" w:lineRule="auto"/>
              <w:ind w:firstLine="0"/>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9F3DDC" w:rsidRPr="00C203A4" w:rsidRDefault="009F3DDC" w:rsidP="00D41A3C">
            <w:pPr>
              <w:spacing w:line="240" w:lineRule="auto"/>
              <w:ind w:firstLine="0"/>
              <w:rPr>
                <w:rFonts w:ascii="Times New Roman" w:hAnsi="Times New Roman"/>
                <w:iCs/>
              </w:rPr>
            </w:pPr>
          </w:p>
        </w:tc>
        <w:tc>
          <w:tcPr>
            <w:tcW w:w="638" w:type="dxa"/>
            <w:vMerge w:val="restart"/>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val="restart"/>
            <w:tcBorders>
              <w:top w:val="nil"/>
              <w:left w:val="nil"/>
              <w:bottom w:val="nil"/>
              <w:right w:val="nil"/>
            </w:tcBorders>
            <w:vAlign w:val="center"/>
          </w:tcPr>
          <w:p w:rsidR="009F3DDC" w:rsidRPr="00C203A4" w:rsidRDefault="009F3DDC" w:rsidP="009F3DDC">
            <w:pPr>
              <w:spacing w:line="240" w:lineRule="auto"/>
              <w:ind w:firstLine="0"/>
              <w:rPr>
                <w:rFonts w:ascii="Times New Roman" w:hAnsi="Times New Roman"/>
              </w:rPr>
            </w:pPr>
          </w:p>
        </w:tc>
        <w:tc>
          <w:tcPr>
            <w:tcW w:w="1490" w:type="dxa"/>
            <w:vMerge w:val="restart"/>
            <w:tcBorders>
              <w:top w:val="nil"/>
              <w:left w:val="nil"/>
              <w:bottom w:val="nil"/>
              <w:right w:val="nil"/>
            </w:tcBorders>
            <w:shd w:val="clear" w:color="auto" w:fill="auto"/>
            <w:vAlign w:val="center"/>
            <w:hideMark/>
          </w:tcPr>
          <w:p w:rsidR="009F3DDC" w:rsidRPr="00C203A4" w:rsidRDefault="009F3DDC" w:rsidP="00B40656">
            <w:pPr>
              <w:spacing w:line="240" w:lineRule="auto"/>
              <w:ind w:firstLine="0"/>
              <w:rPr>
                <w:rFonts w:ascii="Times New Roman" w:hAnsi="Times New Roman"/>
              </w:rPr>
            </w:pPr>
          </w:p>
        </w:tc>
      </w:tr>
      <w:tr w:rsidR="009F3DDC" w:rsidRPr="00C203A4" w:rsidTr="002E2C8B">
        <w:trPr>
          <w:trHeight w:val="256"/>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6"/>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6"/>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6"/>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6"/>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6"/>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0333FA">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9F3DDC" w:rsidRDefault="009F3DDC" w:rsidP="00B40656">
            <w:pPr>
              <w:spacing w:line="240" w:lineRule="auto"/>
              <w:ind w:left="-107" w:right="-108"/>
              <w:jc w:val="center"/>
              <w:rPr>
                <w:rFonts w:ascii="Times New Roman" w:hAnsi="Times New Roman"/>
                <w:b/>
                <w:bCs/>
              </w:rPr>
            </w:pPr>
          </w:p>
        </w:tc>
        <w:tc>
          <w:tcPr>
            <w:tcW w:w="1133" w:type="dxa"/>
            <w:gridSpan w:val="2"/>
            <w:tcBorders>
              <w:top w:val="nil"/>
              <w:left w:val="nil"/>
              <w:bottom w:val="nil"/>
              <w:right w:val="nil"/>
            </w:tcBorders>
            <w:shd w:val="clear" w:color="auto" w:fill="auto"/>
            <w:vAlign w:val="center"/>
          </w:tcPr>
          <w:p w:rsidR="009F3DDC" w:rsidRPr="009F3DDC" w:rsidRDefault="009F3DDC" w:rsidP="00B40656">
            <w:pPr>
              <w:spacing w:line="240" w:lineRule="auto"/>
              <w:ind w:left="-107" w:right="-108" w:firstLine="0"/>
              <w:jc w:val="center"/>
              <w:rPr>
                <w:rFonts w:ascii="Times New Roman" w:hAnsi="Times New Roman"/>
                <w:b/>
                <w:bCs/>
              </w:rPr>
            </w:pPr>
          </w:p>
        </w:tc>
        <w:tc>
          <w:tcPr>
            <w:tcW w:w="992" w:type="dxa"/>
            <w:tcBorders>
              <w:top w:val="nil"/>
              <w:left w:val="nil"/>
              <w:bottom w:val="nil"/>
              <w:right w:val="nil"/>
            </w:tcBorders>
            <w:shd w:val="clear" w:color="auto" w:fill="auto"/>
            <w:vAlign w:val="center"/>
          </w:tcPr>
          <w:p w:rsidR="009F3DDC" w:rsidRPr="009F3DDC" w:rsidRDefault="009F3DDC" w:rsidP="00B40656">
            <w:pPr>
              <w:spacing w:line="240" w:lineRule="auto"/>
              <w:ind w:left="-107" w:right="-108"/>
              <w:jc w:val="center"/>
              <w:rPr>
                <w:rFonts w:ascii="Times New Roman" w:hAnsi="Times New Roman"/>
                <w:b/>
                <w:bCs/>
              </w:rPr>
            </w:pPr>
          </w:p>
        </w:tc>
        <w:tc>
          <w:tcPr>
            <w:tcW w:w="1275" w:type="dxa"/>
            <w:tcBorders>
              <w:top w:val="nil"/>
              <w:left w:val="nil"/>
              <w:bottom w:val="nil"/>
              <w:right w:val="nil"/>
            </w:tcBorders>
            <w:shd w:val="clear" w:color="auto" w:fill="auto"/>
            <w:vAlign w:val="center"/>
          </w:tcPr>
          <w:p w:rsidR="009F3DDC" w:rsidRPr="009F3DDC" w:rsidRDefault="009F3DDC" w:rsidP="00B40656">
            <w:pPr>
              <w:spacing w:line="240" w:lineRule="auto"/>
              <w:ind w:left="-107" w:right="-108" w:firstLine="0"/>
              <w:jc w:val="center"/>
              <w:rPr>
                <w:rFonts w:ascii="Times New Roman" w:hAnsi="Times New Roman"/>
                <w:b/>
                <w:bCs/>
              </w:rPr>
            </w:pPr>
          </w:p>
        </w:tc>
        <w:tc>
          <w:tcPr>
            <w:tcW w:w="1274" w:type="dxa"/>
            <w:tcBorders>
              <w:top w:val="nil"/>
              <w:left w:val="nil"/>
              <w:bottom w:val="nil"/>
              <w:right w:val="nil"/>
            </w:tcBorders>
            <w:shd w:val="clear" w:color="auto" w:fill="auto"/>
            <w:vAlign w:val="center"/>
          </w:tcPr>
          <w:p w:rsidR="009F3DDC" w:rsidRPr="00C74097" w:rsidRDefault="009F3DDC" w:rsidP="00C203A4">
            <w:pPr>
              <w:spacing w:line="240" w:lineRule="auto"/>
              <w:jc w:val="center"/>
              <w:rPr>
                <w:rFonts w:ascii="Times New Roman" w:hAnsi="Times New Roman"/>
                <w:b/>
                <w:bCs/>
              </w:rPr>
            </w:pPr>
          </w:p>
        </w:tc>
        <w:tc>
          <w:tcPr>
            <w:tcW w:w="1906" w:type="dxa"/>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tcBorders>
              <w:top w:val="nil"/>
              <w:left w:val="nil"/>
              <w:bottom w:val="nil"/>
              <w:right w:val="nil"/>
            </w:tcBorders>
            <w:shd w:val="clear" w:color="auto" w:fill="auto"/>
            <w:vAlign w:val="center"/>
            <w:hideMark/>
          </w:tcPr>
          <w:p w:rsidR="009F3DDC" w:rsidRPr="00C203A4" w:rsidRDefault="009F3DDC" w:rsidP="00E01739">
            <w:pPr>
              <w:spacing w:line="240" w:lineRule="auto"/>
              <w:rPr>
                <w:rFonts w:ascii="Times New Roman" w:hAnsi="Times New Roman"/>
              </w:rPr>
            </w:pPr>
          </w:p>
        </w:tc>
        <w:tc>
          <w:tcPr>
            <w:tcW w:w="14597" w:type="dxa"/>
            <w:gridSpan w:val="11"/>
            <w:tcBorders>
              <w:top w:val="nil"/>
              <w:left w:val="nil"/>
              <w:bottom w:val="nil"/>
              <w:right w:val="nil"/>
            </w:tcBorders>
            <w:shd w:val="clear" w:color="auto" w:fill="auto"/>
            <w:vAlign w:val="center"/>
            <w:hideMark/>
          </w:tcPr>
          <w:p w:rsidR="009F3DDC" w:rsidRPr="00C203A4" w:rsidRDefault="009F3DDC" w:rsidP="00DD0E0D">
            <w:pPr>
              <w:spacing w:line="240" w:lineRule="auto"/>
              <w:jc w:val="center"/>
              <w:rPr>
                <w:rFonts w:ascii="Times New Roman" w:hAnsi="Times New Roman"/>
              </w:rPr>
            </w:pPr>
          </w:p>
        </w:tc>
      </w:tr>
      <w:tr w:rsidR="00246DAE" w:rsidRPr="00C203A4" w:rsidTr="002E2C8B">
        <w:trPr>
          <w:trHeight w:val="309"/>
          <w:jc w:val="right"/>
        </w:trPr>
        <w:tc>
          <w:tcPr>
            <w:tcW w:w="713" w:type="dxa"/>
            <w:vMerge w:val="restart"/>
            <w:tcBorders>
              <w:top w:val="nil"/>
              <w:left w:val="nil"/>
              <w:bottom w:val="nil"/>
              <w:right w:val="nil"/>
            </w:tcBorders>
            <w:shd w:val="clear" w:color="auto" w:fill="auto"/>
            <w:vAlign w:val="center"/>
            <w:hideMark/>
          </w:tcPr>
          <w:p w:rsidR="00246DAE" w:rsidRPr="00C203A4" w:rsidRDefault="00246DAE" w:rsidP="00E01739">
            <w:pPr>
              <w:spacing w:line="240" w:lineRule="auto"/>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246DAE" w:rsidRPr="00C203A4" w:rsidRDefault="00246DAE" w:rsidP="00E01739">
            <w:pPr>
              <w:spacing w:line="240" w:lineRule="auto"/>
              <w:ind w:firstLine="0"/>
              <w:rPr>
                <w:rFonts w:ascii="Times New Roman" w:hAnsi="Times New Roman"/>
                <w:iCs/>
              </w:rPr>
            </w:pPr>
          </w:p>
        </w:tc>
        <w:tc>
          <w:tcPr>
            <w:tcW w:w="638" w:type="dxa"/>
            <w:vMerge w:val="restart"/>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val="restart"/>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rPr>
            </w:pPr>
          </w:p>
        </w:tc>
        <w:tc>
          <w:tcPr>
            <w:tcW w:w="1490" w:type="dxa"/>
            <w:vMerge w:val="restart"/>
            <w:tcBorders>
              <w:top w:val="nil"/>
              <w:left w:val="nil"/>
              <w:bottom w:val="nil"/>
              <w:right w:val="nil"/>
            </w:tcBorders>
            <w:shd w:val="clear" w:color="auto" w:fill="auto"/>
            <w:vAlign w:val="center"/>
            <w:hideMark/>
          </w:tcPr>
          <w:p w:rsidR="00246DAE" w:rsidRPr="00C203A4" w:rsidRDefault="00246DAE" w:rsidP="00E01739">
            <w:pPr>
              <w:spacing w:line="240" w:lineRule="auto"/>
              <w:ind w:firstLine="0"/>
              <w:rPr>
                <w:rFonts w:ascii="Times New Roman" w:hAnsi="Times New Roman"/>
              </w:rPr>
            </w:pPr>
          </w:p>
        </w:tc>
      </w:tr>
      <w:tr w:rsidR="00246DAE" w:rsidRPr="00C203A4" w:rsidTr="002E2C8B">
        <w:trPr>
          <w:trHeight w:val="257"/>
          <w:jc w:val="right"/>
        </w:trPr>
        <w:tc>
          <w:tcPr>
            <w:tcW w:w="713"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246DAE" w:rsidRPr="00C203A4" w:rsidRDefault="00246DAE" w:rsidP="00E01739">
            <w:pPr>
              <w:spacing w:line="240" w:lineRule="auto"/>
              <w:ind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tcBorders>
              <w:top w:val="nil"/>
              <w:left w:val="nil"/>
              <w:bottom w:val="nil"/>
              <w:right w:val="nil"/>
            </w:tcBorders>
            <w:vAlign w:val="center"/>
          </w:tcPr>
          <w:p w:rsidR="00246DAE" w:rsidRPr="00C203A4" w:rsidRDefault="00246DAE"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2E2C8B">
        <w:trPr>
          <w:trHeight w:val="248"/>
          <w:jc w:val="right"/>
        </w:trPr>
        <w:tc>
          <w:tcPr>
            <w:tcW w:w="713"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tcBorders>
              <w:top w:val="nil"/>
              <w:left w:val="nil"/>
              <w:bottom w:val="nil"/>
              <w:right w:val="nil"/>
            </w:tcBorders>
            <w:vAlign w:val="center"/>
          </w:tcPr>
          <w:p w:rsidR="00246DAE" w:rsidRPr="00C203A4" w:rsidRDefault="00246DAE"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2E2C8B">
        <w:trPr>
          <w:trHeight w:val="365"/>
          <w:jc w:val="right"/>
        </w:trPr>
        <w:tc>
          <w:tcPr>
            <w:tcW w:w="713"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tcBorders>
              <w:top w:val="nil"/>
              <w:left w:val="nil"/>
              <w:bottom w:val="nil"/>
              <w:right w:val="nil"/>
            </w:tcBorders>
            <w:vAlign w:val="center"/>
          </w:tcPr>
          <w:p w:rsidR="00246DAE" w:rsidRPr="00C203A4" w:rsidRDefault="00246DAE"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2E2C8B">
        <w:trPr>
          <w:trHeight w:val="272"/>
          <w:jc w:val="right"/>
        </w:trPr>
        <w:tc>
          <w:tcPr>
            <w:tcW w:w="713"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246DAE" w:rsidRPr="00C203A4" w:rsidRDefault="00246DAE" w:rsidP="00B40656">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tcBorders>
              <w:top w:val="nil"/>
              <w:left w:val="nil"/>
              <w:bottom w:val="nil"/>
              <w:right w:val="nil"/>
            </w:tcBorders>
            <w:vAlign w:val="center"/>
          </w:tcPr>
          <w:p w:rsidR="00246DAE" w:rsidRPr="00C203A4" w:rsidRDefault="00246DAE"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2E2C8B">
        <w:trPr>
          <w:trHeight w:val="480"/>
          <w:jc w:val="right"/>
        </w:trPr>
        <w:tc>
          <w:tcPr>
            <w:tcW w:w="713"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246DAE" w:rsidRPr="00C203A4" w:rsidRDefault="00246DAE" w:rsidP="00B40656">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246DAE" w:rsidRPr="00C203A4" w:rsidRDefault="00246DAE" w:rsidP="00E01739">
            <w:pPr>
              <w:spacing w:line="240" w:lineRule="auto"/>
              <w:ind w:left="-107" w:right="-108" w:firstLine="0"/>
              <w:jc w:val="right"/>
              <w:rPr>
                <w:rFonts w:ascii="Times New Roman" w:hAnsi="Times New Roman"/>
                <w:bCs/>
              </w:rPr>
            </w:pPr>
          </w:p>
        </w:tc>
        <w:tc>
          <w:tcPr>
            <w:tcW w:w="992" w:type="dxa"/>
            <w:tcBorders>
              <w:top w:val="nil"/>
              <w:left w:val="nil"/>
              <w:bottom w:val="nil"/>
              <w:right w:val="nil"/>
            </w:tcBorders>
            <w:shd w:val="clear" w:color="auto" w:fill="auto"/>
            <w:vAlign w:val="center"/>
          </w:tcPr>
          <w:p w:rsidR="00246DAE" w:rsidRPr="00C203A4" w:rsidRDefault="00246DAE" w:rsidP="00E01739">
            <w:pPr>
              <w:spacing w:line="240" w:lineRule="auto"/>
              <w:ind w:left="-107" w:right="-108"/>
              <w:jc w:val="right"/>
              <w:rPr>
                <w:rFonts w:ascii="Times New Roman" w:hAnsi="Times New Roman"/>
                <w:bCs/>
              </w:rPr>
            </w:pPr>
          </w:p>
        </w:tc>
        <w:tc>
          <w:tcPr>
            <w:tcW w:w="1275" w:type="dxa"/>
            <w:tcBorders>
              <w:top w:val="nil"/>
              <w:left w:val="nil"/>
              <w:bottom w:val="nil"/>
              <w:right w:val="nil"/>
            </w:tcBorders>
            <w:shd w:val="clear" w:color="auto" w:fill="auto"/>
            <w:vAlign w:val="center"/>
          </w:tcPr>
          <w:p w:rsidR="00246DAE" w:rsidRPr="00C203A4" w:rsidRDefault="00246DAE" w:rsidP="00B40656">
            <w:pPr>
              <w:spacing w:line="240" w:lineRule="auto"/>
              <w:ind w:left="-107" w:right="-108" w:firstLine="0"/>
              <w:jc w:val="center"/>
              <w:rPr>
                <w:rFonts w:ascii="Times New Roman" w:hAnsi="Times New Roman"/>
                <w:bCs/>
              </w:rPr>
            </w:pPr>
          </w:p>
        </w:tc>
        <w:tc>
          <w:tcPr>
            <w:tcW w:w="1274" w:type="dxa"/>
            <w:tcBorders>
              <w:top w:val="nil"/>
              <w:left w:val="nil"/>
              <w:bottom w:val="nil"/>
              <w:right w:val="nil"/>
            </w:tcBorders>
            <w:shd w:val="clear" w:color="auto" w:fill="auto"/>
            <w:vAlign w:val="center"/>
          </w:tcPr>
          <w:p w:rsidR="00246DAE" w:rsidRPr="00C203A4" w:rsidRDefault="00246DAE" w:rsidP="00E01739">
            <w:pPr>
              <w:spacing w:line="240" w:lineRule="auto"/>
              <w:jc w:val="right"/>
              <w:rPr>
                <w:rFonts w:ascii="Times New Roman" w:hAnsi="Times New Roman"/>
                <w:bCs/>
              </w:rPr>
            </w:pPr>
          </w:p>
        </w:tc>
        <w:tc>
          <w:tcPr>
            <w:tcW w:w="1906" w:type="dxa"/>
            <w:vMerge/>
            <w:tcBorders>
              <w:top w:val="nil"/>
              <w:left w:val="nil"/>
              <w:bottom w:val="nil"/>
              <w:right w:val="nil"/>
            </w:tcBorders>
            <w:vAlign w:val="center"/>
          </w:tcPr>
          <w:p w:rsidR="00246DAE" w:rsidRPr="00C203A4" w:rsidRDefault="00246DAE"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2E2C8B">
        <w:trPr>
          <w:trHeight w:val="297"/>
          <w:jc w:val="right"/>
        </w:trPr>
        <w:tc>
          <w:tcPr>
            <w:tcW w:w="713"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c>
          <w:tcPr>
            <w:tcW w:w="1140" w:type="dxa"/>
            <w:tcBorders>
              <w:top w:val="nil"/>
              <w:left w:val="nil"/>
              <w:bottom w:val="nil"/>
              <w:right w:val="nil"/>
            </w:tcBorders>
            <w:vAlign w:val="center"/>
          </w:tcPr>
          <w:p w:rsidR="00246DAE" w:rsidRPr="00C203A4" w:rsidRDefault="00246DAE" w:rsidP="00E01739">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246DAE" w:rsidRPr="00B40656" w:rsidRDefault="00246DAE" w:rsidP="00B40656">
            <w:pPr>
              <w:spacing w:line="240" w:lineRule="auto"/>
              <w:ind w:left="-107" w:right="-108"/>
              <w:jc w:val="center"/>
              <w:rPr>
                <w:rFonts w:ascii="Times New Roman" w:hAnsi="Times New Roman"/>
                <w:b/>
                <w:bCs/>
              </w:rPr>
            </w:pPr>
          </w:p>
        </w:tc>
        <w:tc>
          <w:tcPr>
            <w:tcW w:w="1133" w:type="dxa"/>
            <w:gridSpan w:val="2"/>
            <w:tcBorders>
              <w:top w:val="nil"/>
              <w:left w:val="nil"/>
              <w:bottom w:val="nil"/>
              <w:right w:val="nil"/>
            </w:tcBorders>
            <w:shd w:val="clear" w:color="auto" w:fill="auto"/>
            <w:vAlign w:val="center"/>
          </w:tcPr>
          <w:p w:rsidR="00246DAE" w:rsidRPr="00B40656" w:rsidRDefault="00246DAE" w:rsidP="00E01739">
            <w:pPr>
              <w:spacing w:line="240" w:lineRule="auto"/>
              <w:ind w:left="-107" w:right="-108" w:firstLine="0"/>
              <w:jc w:val="right"/>
              <w:rPr>
                <w:rFonts w:ascii="Times New Roman" w:hAnsi="Times New Roman"/>
                <w:b/>
                <w:bCs/>
              </w:rPr>
            </w:pPr>
          </w:p>
        </w:tc>
        <w:tc>
          <w:tcPr>
            <w:tcW w:w="992" w:type="dxa"/>
            <w:tcBorders>
              <w:top w:val="nil"/>
              <w:left w:val="nil"/>
              <w:bottom w:val="nil"/>
              <w:right w:val="nil"/>
            </w:tcBorders>
            <w:shd w:val="clear" w:color="auto" w:fill="auto"/>
            <w:vAlign w:val="center"/>
          </w:tcPr>
          <w:p w:rsidR="00246DAE" w:rsidRPr="00B40656" w:rsidRDefault="00246DAE" w:rsidP="00E01739">
            <w:pPr>
              <w:spacing w:line="240" w:lineRule="auto"/>
              <w:ind w:left="-107" w:right="-108"/>
              <w:jc w:val="right"/>
              <w:rPr>
                <w:rFonts w:ascii="Times New Roman" w:hAnsi="Times New Roman"/>
                <w:b/>
                <w:bCs/>
              </w:rPr>
            </w:pPr>
          </w:p>
        </w:tc>
        <w:tc>
          <w:tcPr>
            <w:tcW w:w="1275" w:type="dxa"/>
            <w:tcBorders>
              <w:top w:val="nil"/>
              <w:left w:val="nil"/>
              <w:bottom w:val="nil"/>
              <w:right w:val="nil"/>
            </w:tcBorders>
            <w:shd w:val="clear" w:color="auto" w:fill="auto"/>
            <w:vAlign w:val="center"/>
          </w:tcPr>
          <w:p w:rsidR="00246DAE" w:rsidRPr="00B40656" w:rsidRDefault="00246DAE" w:rsidP="00B40656">
            <w:pPr>
              <w:spacing w:line="240" w:lineRule="auto"/>
              <w:ind w:left="-107" w:right="-108" w:firstLine="0"/>
              <w:jc w:val="center"/>
              <w:rPr>
                <w:rFonts w:ascii="Times New Roman" w:hAnsi="Times New Roman"/>
                <w:b/>
                <w:bCs/>
              </w:rPr>
            </w:pPr>
          </w:p>
        </w:tc>
        <w:tc>
          <w:tcPr>
            <w:tcW w:w="1274" w:type="dxa"/>
            <w:tcBorders>
              <w:top w:val="nil"/>
              <w:left w:val="nil"/>
              <w:bottom w:val="nil"/>
              <w:right w:val="nil"/>
            </w:tcBorders>
            <w:shd w:val="clear" w:color="auto" w:fill="auto"/>
            <w:vAlign w:val="center"/>
          </w:tcPr>
          <w:p w:rsidR="00246DAE" w:rsidRPr="00B40656" w:rsidRDefault="00246DAE" w:rsidP="00E01739">
            <w:pPr>
              <w:spacing w:line="240" w:lineRule="auto"/>
              <w:jc w:val="right"/>
              <w:rPr>
                <w:rFonts w:ascii="Times New Roman" w:hAnsi="Times New Roman"/>
                <w:b/>
                <w:bCs/>
              </w:rPr>
            </w:pPr>
          </w:p>
        </w:tc>
        <w:tc>
          <w:tcPr>
            <w:tcW w:w="1906" w:type="dxa"/>
            <w:tcBorders>
              <w:top w:val="nil"/>
              <w:left w:val="nil"/>
              <w:bottom w:val="nil"/>
              <w:right w:val="nil"/>
            </w:tcBorders>
            <w:vAlign w:val="center"/>
          </w:tcPr>
          <w:p w:rsidR="00246DAE" w:rsidRPr="00C203A4" w:rsidRDefault="00246DAE"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246DAE" w:rsidRPr="00C203A4" w:rsidRDefault="00246DAE" w:rsidP="00C203A4">
            <w:pPr>
              <w:spacing w:line="240" w:lineRule="auto"/>
              <w:rPr>
                <w:rFonts w:ascii="Times New Roman" w:hAnsi="Times New Roman"/>
              </w:rPr>
            </w:pPr>
          </w:p>
        </w:tc>
      </w:tr>
      <w:tr w:rsidR="00246DAE" w:rsidRPr="00C203A4" w:rsidTr="002E2C8B">
        <w:trPr>
          <w:trHeight w:val="274"/>
          <w:jc w:val="right"/>
        </w:trPr>
        <w:tc>
          <w:tcPr>
            <w:tcW w:w="713" w:type="dxa"/>
            <w:tcBorders>
              <w:top w:val="nil"/>
              <w:left w:val="nil"/>
              <w:bottom w:val="nil"/>
              <w:right w:val="nil"/>
            </w:tcBorders>
            <w:shd w:val="clear" w:color="auto" w:fill="auto"/>
            <w:vAlign w:val="center"/>
            <w:hideMark/>
          </w:tcPr>
          <w:p w:rsidR="00246DAE" w:rsidRPr="00C203A4" w:rsidRDefault="00246DAE" w:rsidP="00246DAE">
            <w:pPr>
              <w:spacing w:line="240" w:lineRule="auto"/>
              <w:jc w:val="right"/>
              <w:rPr>
                <w:rFonts w:ascii="Times New Roman" w:hAnsi="Times New Roman"/>
              </w:rPr>
            </w:pPr>
          </w:p>
        </w:tc>
        <w:tc>
          <w:tcPr>
            <w:tcW w:w="14597" w:type="dxa"/>
            <w:gridSpan w:val="11"/>
            <w:tcBorders>
              <w:top w:val="nil"/>
              <w:left w:val="nil"/>
              <w:bottom w:val="nil"/>
              <w:right w:val="nil"/>
            </w:tcBorders>
            <w:shd w:val="clear" w:color="auto" w:fill="auto"/>
            <w:vAlign w:val="center"/>
            <w:hideMark/>
          </w:tcPr>
          <w:p w:rsidR="00246DAE" w:rsidRPr="00C203A4" w:rsidRDefault="00246DAE" w:rsidP="00246DAE">
            <w:pPr>
              <w:spacing w:line="240" w:lineRule="auto"/>
              <w:rPr>
                <w:rFonts w:ascii="Times New Roman" w:hAnsi="Times New Roman"/>
              </w:rPr>
            </w:pPr>
          </w:p>
        </w:tc>
      </w:tr>
      <w:tr w:rsidR="009F3DDC" w:rsidRPr="00C203A4" w:rsidTr="002E2C8B">
        <w:trPr>
          <w:trHeight w:val="310"/>
          <w:jc w:val="right"/>
        </w:trPr>
        <w:tc>
          <w:tcPr>
            <w:tcW w:w="713" w:type="dxa"/>
            <w:vMerge w:val="restart"/>
            <w:tcBorders>
              <w:top w:val="nil"/>
              <w:left w:val="nil"/>
              <w:bottom w:val="nil"/>
              <w:right w:val="nil"/>
            </w:tcBorders>
            <w:shd w:val="clear" w:color="auto" w:fill="auto"/>
            <w:vAlign w:val="center"/>
            <w:hideMark/>
          </w:tcPr>
          <w:p w:rsidR="009F3DDC" w:rsidRPr="00C203A4" w:rsidRDefault="009F3DDC" w:rsidP="00246DAE">
            <w:pPr>
              <w:spacing w:line="240" w:lineRule="auto"/>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9F3DDC" w:rsidRPr="00C203A4" w:rsidRDefault="009F3DDC" w:rsidP="00246DAE">
            <w:pPr>
              <w:spacing w:line="240" w:lineRule="auto"/>
              <w:ind w:firstLine="0"/>
              <w:rPr>
                <w:rFonts w:ascii="Times New Roman" w:hAnsi="Times New Roman"/>
                <w:iCs/>
              </w:rPr>
            </w:pPr>
          </w:p>
        </w:tc>
        <w:tc>
          <w:tcPr>
            <w:tcW w:w="638" w:type="dxa"/>
            <w:vMerge w:val="restart"/>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restart"/>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rPr>
            </w:pPr>
          </w:p>
        </w:tc>
        <w:tc>
          <w:tcPr>
            <w:tcW w:w="1490" w:type="dxa"/>
            <w:vMerge w:val="restart"/>
            <w:tcBorders>
              <w:top w:val="nil"/>
              <w:left w:val="nil"/>
              <w:bottom w:val="nil"/>
              <w:right w:val="nil"/>
            </w:tcBorders>
            <w:shd w:val="clear" w:color="auto" w:fill="auto"/>
            <w:vAlign w:val="center"/>
            <w:hideMark/>
          </w:tcPr>
          <w:p w:rsidR="009F3DDC" w:rsidRPr="00C203A4" w:rsidRDefault="009F3DDC" w:rsidP="00B40656">
            <w:pPr>
              <w:spacing w:line="240" w:lineRule="auto"/>
              <w:ind w:firstLine="0"/>
              <w:rPr>
                <w:rFonts w:ascii="Times New Roman" w:hAnsi="Times New Roman"/>
              </w:rPr>
            </w:pPr>
          </w:p>
        </w:tc>
      </w:tr>
      <w:tr w:rsidR="009F3DDC" w:rsidRPr="00C203A4" w:rsidTr="002E2C8B">
        <w:trPr>
          <w:trHeight w:val="271"/>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48"/>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37"/>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14"/>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359"/>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3"/>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B40656" w:rsidRDefault="009F3DDC" w:rsidP="00C203A4">
            <w:pPr>
              <w:spacing w:line="240" w:lineRule="auto"/>
              <w:ind w:left="-107" w:right="-108"/>
              <w:jc w:val="center"/>
              <w:rPr>
                <w:rFonts w:ascii="Times New Roman" w:hAnsi="Times New Roman"/>
                <w:b/>
                <w:bCs/>
              </w:rPr>
            </w:pPr>
          </w:p>
        </w:tc>
        <w:tc>
          <w:tcPr>
            <w:tcW w:w="1133" w:type="dxa"/>
            <w:gridSpan w:val="2"/>
            <w:tcBorders>
              <w:top w:val="nil"/>
              <w:left w:val="nil"/>
              <w:bottom w:val="nil"/>
              <w:right w:val="nil"/>
            </w:tcBorders>
            <w:shd w:val="clear" w:color="auto" w:fill="auto"/>
            <w:vAlign w:val="center"/>
          </w:tcPr>
          <w:p w:rsidR="009F3DDC" w:rsidRPr="00B40656" w:rsidRDefault="009F3DDC" w:rsidP="00C203A4">
            <w:pPr>
              <w:spacing w:line="240" w:lineRule="auto"/>
              <w:ind w:left="-107" w:right="-108"/>
              <w:jc w:val="center"/>
              <w:rPr>
                <w:rFonts w:ascii="Times New Roman" w:hAnsi="Times New Roman"/>
                <w:b/>
                <w:bCs/>
              </w:rPr>
            </w:pPr>
          </w:p>
        </w:tc>
        <w:tc>
          <w:tcPr>
            <w:tcW w:w="992" w:type="dxa"/>
            <w:tcBorders>
              <w:top w:val="nil"/>
              <w:left w:val="nil"/>
              <w:bottom w:val="nil"/>
              <w:right w:val="nil"/>
            </w:tcBorders>
            <w:shd w:val="clear" w:color="auto" w:fill="auto"/>
            <w:vAlign w:val="center"/>
          </w:tcPr>
          <w:p w:rsidR="009F3DDC" w:rsidRPr="00B40656" w:rsidRDefault="009F3DDC" w:rsidP="00C203A4">
            <w:pPr>
              <w:spacing w:line="240" w:lineRule="auto"/>
              <w:ind w:left="-107" w:right="-108"/>
              <w:jc w:val="center"/>
              <w:rPr>
                <w:rFonts w:ascii="Times New Roman" w:hAnsi="Times New Roman"/>
                <w:b/>
                <w:bCs/>
              </w:rPr>
            </w:pPr>
          </w:p>
        </w:tc>
        <w:tc>
          <w:tcPr>
            <w:tcW w:w="1275" w:type="dxa"/>
            <w:tcBorders>
              <w:top w:val="nil"/>
              <w:left w:val="nil"/>
              <w:bottom w:val="nil"/>
              <w:right w:val="nil"/>
            </w:tcBorders>
            <w:shd w:val="clear" w:color="auto" w:fill="auto"/>
            <w:vAlign w:val="center"/>
          </w:tcPr>
          <w:p w:rsidR="009F3DDC" w:rsidRPr="00B40656" w:rsidRDefault="009F3DDC" w:rsidP="00C203A4">
            <w:pPr>
              <w:spacing w:line="240" w:lineRule="auto"/>
              <w:ind w:left="-107" w:right="-108"/>
              <w:jc w:val="center"/>
              <w:rPr>
                <w:rFonts w:ascii="Times New Roman" w:hAnsi="Times New Roman"/>
                <w:b/>
                <w:bCs/>
              </w:rPr>
            </w:pPr>
          </w:p>
        </w:tc>
        <w:tc>
          <w:tcPr>
            <w:tcW w:w="1274" w:type="dxa"/>
            <w:tcBorders>
              <w:top w:val="nil"/>
              <w:left w:val="nil"/>
              <w:bottom w:val="nil"/>
              <w:right w:val="nil"/>
            </w:tcBorders>
            <w:shd w:val="clear" w:color="auto" w:fill="auto"/>
            <w:vAlign w:val="center"/>
          </w:tcPr>
          <w:p w:rsidR="009F3DDC" w:rsidRPr="00B40656" w:rsidRDefault="009F3DDC" w:rsidP="00C203A4">
            <w:pPr>
              <w:spacing w:line="240" w:lineRule="auto"/>
              <w:jc w:val="center"/>
              <w:rPr>
                <w:rFonts w:ascii="Times New Roman" w:hAnsi="Times New Roman"/>
                <w:b/>
                <w:bCs/>
              </w:rPr>
            </w:pPr>
          </w:p>
        </w:tc>
        <w:tc>
          <w:tcPr>
            <w:tcW w:w="1906" w:type="dxa"/>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315"/>
          <w:jc w:val="right"/>
        </w:trPr>
        <w:tc>
          <w:tcPr>
            <w:tcW w:w="713" w:type="dxa"/>
            <w:vMerge w:val="restart"/>
            <w:tcBorders>
              <w:top w:val="nil"/>
              <w:left w:val="nil"/>
              <w:bottom w:val="nil"/>
              <w:right w:val="nil"/>
            </w:tcBorders>
            <w:shd w:val="clear" w:color="auto" w:fill="auto"/>
            <w:vAlign w:val="center"/>
            <w:hideMark/>
          </w:tcPr>
          <w:p w:rsidR="009F3DDC" w:rsidRPr="00C203A4" w:rsidRDefault="009F3DDC" w:rsidP="00B40656">
            <w:pPr>
              <w:spacing w:line="240" w:lineRule="auto"/>
              <w:rPr>
                <w:rFonts w:ascii="Times New Roman" w:hAnsi="Times New Roman"/>
              </w:rPr>
            </w:pPr>
          </w:p>
        </w:tc>
        <w:tc>
          <w:tcPr>
            <w:tcW w:w="3326" w:type="dxa"/>
            <w:vMerge w:val="restart"/>
            <w:tcBorders>
              <w:top w:val="nil"/>
              <w:left w:val="nil"/>
              <w:bottom w:val="nil"/>
              <w:right w:val="nil"/>
            </w:tcBorders>
            <w:shd w:val="clear" w:color="auto" w:fill="auto"/>
            <w:vAlign w:val="center"/>
            <w:hideMark/>
          </w:tcPr>
          <w:p w:rsidR="009F3DDC" w:rsidRPr="00C203A4" w:rsidRDefault="009F3DDC" w:rsidP="00B40656">
            <w:pPr>
              <w:spacing w:line="240" w:lineRule="auto"/>
              <w:ind w:firstLine="0"/>
              <w:rPr>
                <w:rFonts w:ascii="Times New Roman" w:hAnsi="Times New Roman"/>
                <w:iCs/>
              </w:rPr>
            </w:pPr>
          </w:p>
        </w:tc>
        <w:tc>
          <w:tcPr>
            <w:tcW w:w="638" w:type="dxa"/>
            <w:vMerge w:val="restart"/>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val="restart"/>
            <w:tcBorders>
              <w:top w:val="nil"/>
              <w:left w:val="nil"/>
              <w:bottom w:val="nil"/>
              <w:right w:val="nil"/>
            </w:tcBorders>
            <w:vAlign w:val="center"/>
          </w:tcPr>
          <w:p w:rsidR="009F3DDC" w:rsidRPr="00C203A4" w:rsidRDefault="009F3DDC" w:rsidP="00871C22">
            <w:pPr>
              <w:spacing w:line="240" w:lineRule="auto"/>
              <w:ind w:firstLine="0"/>
              <w:rPr>
                <w:rFonts w:ascii="Times New Roman" w:hAnsi="Times New Roman"/>
              </w:rPr>
            </w:pPr>
          </w:p>
        </w:tc>
        <w:tc>
          <w:tcPr>
            <w:tcW w:w="1490" w:type="dxa"/>
            <w:vMerge w:val="restart"/>
            <w:tcBorders>
              <w:top w:val="nil"/>
              <w:left w:val="nil"/>
              <w:bottom w:val="nil"/>
              <w:right w:val="nil"/>
            </w:tcBorders>
            <w:shd w:val="clear" w:color="auto" w:fill="auto"/>
            <w:vAlign w:val="center"/>
            <w:hideMark/>
          </w:tcPr>
          <w:p w:rsidR="009F3DDC" w:rsidRPr="00C203A4" w:rsidRDefault="009F3DDC" w:rsidP="00B40656">
            <w:pPr>
              <w:spacing w:line="240" w:lineRule="auto"/>
              <w:ind w:firstLine="0"/>
              <w:rPr>
                <w:rFonts w:ascii="Times New Roman" w:hAnsi="Times New Roman"/>
              </w:rPr>
            </w:pPr>
          </w:p>
        </w:tc>
      </w:tr>
      <w:tr w:rsidR="009F3DDC" w:rsidRPr="00C203A4" w:rsidTr="002E2C8B">
        <w:trPr>
          <w:trHeight w:val="333"/>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40656">
            <w:pPr>
              <w:spacing w:line="240" w:lineRule="auto"/>
              <w:ind w:firstLine="0"/>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67"/>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40656">
            <w:pPr>
              <w:spacing w:line="240" w:lineRule="auto"/>
              <w:ind w:firstLine="0"/>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8"/>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C203A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C203A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C203A4" w:rsidRDefault="009F3DDC" w:rsidP="00871C22">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40656">
            <w:pPr>
              <w:spacing w:line="240" w:lineRule="auto"/>
              <w:ind w:left="-107" w:right="-108" w:firstLine="0"/>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C203A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871C22">
            <w:pPr>
              <w:spacing w:line="240" w:lineRule="auto"/>
              <w:ind w:firstLine="0"/>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259"/>
          <w:jc w:val="right"/>
        </w:trPr>
        <w:tc>
          <w:tcPr>
            <w:tcW w:w="713"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B40656">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hideMark/>
          </w:tcPr>
          <w:p w:rsidR="009F3DDC" w:rsidRPr="00871C22" w:rsidRDefault="009F3DDC" w:rsidP="00C203A4">
            <w:pPr>
              <w:spacing w:line="240" w:lineRule="auto"/>
              <w:ind w:left="-107" w:right="-108"/>
              <w:jc w:val="center"/>
              <w:rPr>
                <w:rFonts w:ascii="Times New Roman" w:hAnsi="Times New Roman"/>
                <w:b/>
                <w:bCs/>
              </w:rPr>
            </w:pPr>
          </w:p>
        </w:tc>
        <w:tc>
          <w:tcPr>
            <w:tcW w:w="1133" w:type="dxa"/>
            <w:gridSpan w:val="2"/>
            <w:tcBorders>
              <w:top w:val="nil"/>
              <w:left w:val="nil"/>
              <w:bottom w:val="nil"/>
              <w:right w:val="nil"/>
            </w:tcBorders>
            <w:shd w:val="clear" w:color="auto" w:fill="auto"/>
            <w:vAlign w:val="center"/>
          </w:tcPr>
          <w:p w:rsidR="009F3DDC" w:rsidRPr="00871C22" w:rsidRDefault="009F3DDC" w:rsidP="00B40656">
            <w:pPr>
              <w:spacing w:line="240" w:lineRule="auto"/>
              <w:ind w:left="-107" w:right="-108" w:firstLine="0"/>
              <w:rPr>
                <w:rFonts w:ascii="Times New Roman" w:hAnsi="Times New Roman"/>
                <w:b/>
                <w:bCs/>
              </w:rPr>
            </w:pPr>
          </w:p>
        </w:tc>
        <w:tc>
          <w:tcPr>
            <w:tcW w:w="992" w:type="dxa"/>
            <w:tcBorders>
              <w:top w:val="nil"/>
              <w:left w:val="nil"/>
              <w:bottom w:val="nil"/>
              <w:right w:val="nil"/>
            </w:tcBorders>
            <w:shd w:val="clear" w:color="auto" w:fill="auto"/>
            <w:vAlign w:val="center"/>
          </w:tcPr>
          <w:p w:rsidR="009F3DDC" w:rsidRPr="00871C22" w:rsidRDefault="009F3DDC" w:rsidP="00C203A4">
            <w:pPr>
              <w:spacing w:line="240" w:lineRule="auto"/>
              <w:ind w:left="-107" w:right="-108"/>
              <w:jc w:val="center"/>
              <w:rPr>
                <w:rFonts w:ascii="Times New Roman" w:hAnsi="Times New Roman"/>
                <w:b/>
                <w:bCs/>
              </w:rPr>
            </w:pPr>
          </w:p>
        </w:tc>
        <w:tc>
          <w:tcPr>
            <w:tcW w:w="1275" w:type="dxa"/>
            <w:tcBorders>
              <w:top w:val="nil"/>
              <w:left w:val="nil"/>
              <w:bottom w:val="nil"/>
              <w:right w:val="nil"/>
            </w:tcBorders>
            <w:shd w:val="clear" w:color="auto" w:fill="auto"/>
            <w:vAlign w:val="center"/>
          </w:tcPr>
          <w:p w:rsidR="009F3DDC" w:rsidRPr="00871C22" w:rsidRDefault="009F3DDC" w:rsidP="00C203A4">
            <w:pPr>
              <w:spacing w:line="240" w:lineRule="auto"/>
              <w:ind w:left="-107" w:right="-108"/>
              <w:jc w:val="center"/>
              <w:rPr>
                <w:rFonts w:ascii="Times New Roman" w:hAnsi="Times New Roman"/>
                <w:b/>
                <w:bCs/>
              </w:rPr>
            </w:pPr>
          </w:p>
        </w:tc>
        <w:tc>
          <w:tcPr>
            <w:tcW w:w="1274" w:type="dxa"/>
            <w:tcBorders>
              <w:top w:val="nil"/>
              <w:left w:val="nil"/>
              <w:bottom w:val="nil"/>
              <w:right w:val="nil"/>
            </w:tcBorders>
            <w:shd w:val="clear" w:color="auto" w:fill="auto"/>
            <w:vAlign w:val="center"/>
          </w:tcPr>
          <w:p w:rsidR="009F3DDC" w:rsidRPr="00871C22" w:rsidRDefault="009F3DDC" w:rsidP="00871C22">
            <w:pPr>
              <w:spacing w:line="240" w:lineRule="auto"/>
              <w:ind w:firstLine="0"/>
              <w:rPr>
                <w:rFonts w:ascii="Times New Roman" w:hAnsi="Times New Roman"/>
                <w:b/>
                <w:bCs/>
              </w:rPr>
            </w:pPr>
          </w:p>
        </w:tc>
        <w:tc>
          <w:tcPr>
            <w:tcW w:w="1906" w:type="dxa"/>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hideMark/>
          </w:tcPr>
          <w:p w:rsidR="009F3DDC" w:rsidRPr="00C203A4" w:rsidRDefault="009F3DDC" w:rsidP="00C203A4">
            <w:pPr>
              <w:spacing w:line="240" w:lineRule="auto"/>
              <w:rPr>
                <w:rFonts w:ascii="Times New Roman" w:hAnsi="Times New Roman"/>
              </w:rPr>
            </w:pPr>
          </w:p>
        </w:tc>
      </w:tr>
      <w:tr w:rsidR="009F3DDC" w:rsidRPr="00C203A4" w:rsidTr="002E2C8B">
        <w:trPr>
          <w:trHeight w:val="411"/>
          <w:jc w:val="right"/>
        </w:trPr>
        <w:tc>
          <w:tcPr>
            <w:tcW w:w="713" w:type="dxa"/>
            <w:vMerge w:val="restart"/>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val="restart"/>
            <w:tcBorders>
              <w:top w:val="nil"/>
              <w:left w:val="nil"/>
              <w:bottom w:val="nil"/>
              <w:right w:val="nil"/>
            </w:tcBorders>
            <w:shd w:val="clear" w:color="auto" w:fill="auto"/>
            <w:vAlign w:val="center"/>
          </w:tcPr>
          <w:p w:rsidR="009F3DDC" w:rsidRPr="00C203A4" w:rsidRDefault="009F3DDC" w:rsidP="00871C22">
            <w:pPr>
              <w:spacing w:line="240" w:lineRule="auto"/>
              <w:ind w:firstLine="0"/>
              <w:rPr>
                <w:rFonts w:ascii="Times New Roman" w:hAnsi="Times New Roman"/>
                <w:iCs/>
              </w:rPr>
            </w:pPr>
          </w:p>
        </w:tc>
        <w:tc>
          <w:tcPr>
            <w:tcW w:w="638" w:type="dxa"/>
            <w:vMerge w:val="restart"/>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871C22">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01294">
            <w:pPr>
              <w:spacing w:line="240" w:lineRule="auto"/>
              <w:jc w:val="center"/>
              <w:rPr>
                <w:rFonts w:ascii="Times New Roman" w:hAnsi="Times New Roman"/>
                <w:bCs/>
              </w:rPr>
            </w:pPr>
          </w:p>
        </w:tc>
        <w:tc>
          <w:tcPr>
            <w:tcW w:w="1906" w:type="dxa"/>
            <w:vMerge w:val="restart"/>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val="restart"/>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871C22">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871C22">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871C22">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77516E">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871C22">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01294">
            <w:pPr>
              <w:spacing w:line="240" w:lineRule="auto"/>
              <w:ind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01294">
            <w:pPr>
              <w:spacing w:line="240" w:lineRule="auto"/>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C203A4" w:rsidRDefault="009F3DDC" w:rsidP="00871C22">
            <w:pPr>
              <w:spacing w:line="240" w:lineRule="auto"/>
              <w:ind w:firstLine="0"/>
              <w:rPr>
                <w:rFonts w:ascii="Times New Roman" w:hAnsi="Times New Roman"/>
                <w:bCs/>
              </w:rPr>
            </w:pPr>
          </w:p>
        </w:tc>
        <w:tc>
          <w:tcPr>
            <w:tcW w:w="1423" w:type="dxa"/>
            <w:tcBorders>
              <w:top w:val="nil"/>
              <w:left w:val="nil"/>
              <w:bottom w:val="nil"/>
              <w:right w:val="nil"/>
            </w:tcBorders>
            <w:shd w:val="clear" w:color="auto" w:fill="auto"/>
            <w:vAlign w:val="center"/>
          </w:tcPr>
          <w:p w:rsidR="009F3DDC" w:rsidRPr="00C203A4" w:rsidRDefault="009F3DDC" w:rsidP="000C6570">
            <w:pPr>
              <w:spacing w:line="240" w:lineRule="auto"/>
              <w:ind w:left="-107" w:right="-108" w:firstLine="0"/>
              <w:jc w:val="right"/>
              <w:rPr>
                <w:rFonts w:ascii="Times New Roman" w:hAnsi="Times New Roman"/>
                <w:bCs/>
              </w:rPr>
            </w:pPr>
          </w:p>
        </w:tc>
        <w:tc>
          <w:tcPr>
            <w:tcW w:w="1133" w:type="dxa"/>
            <w:gridSpan w:val="2"/>
            <w:tcBorders>
              <w:top w:val="nil"/>
              <w:left w:val="nil"/>
              <w:bottom w:val="nil"/>
              <w:right w:val="nil"/>
            </w:tcBorders>
            <w:shd w:val="clear" w:color="auto" w:fill="auto"/>
            <w:vAlign w:val="center"/>
          </w:tcPr>
          <w:p w:rsidR="009F3DDC" w:rsidRPr="00C203A4" w:rsidRDefault="009F3DDC" w:rsidP="00B01294">
            <w:pPr>
              <w:spacing w:line="240" w:lineRule="auto"/>
              <w:ind w:left="-107" w:right="-108" w:firstLine="0"/>
              <w:jc w:val="center"/>
              <w:rPr>
                <w:rFonts w:ascii="Times New Roman" w:hAnsi="Times New Roman"/>
                <w:bCs/>
              </w:rPr>
            </w:pPr>
          </w:p>
        </w:tc>
        <w:tc>
          <w:tcPr>
            <w:tcW w:w="992" w:type="dxa"/>
            <w:tcBorders>
              <w:top w:val="nil"/>
              <w:left w:val="nil"/>
              <w:bottom w:val="nil"/>
              <w:right w:val="nil"/>
            </w:tcBorders>
            <w:shd w:val="clear" w:color="auto" w:fill="auto"/>
            <w:vAlign w:val="center"/>
          </w:tcPr>
          <w:p w:rsidR="009F3DDC" w:rsidRPr="00C203A4" w:rsidRDefault="009F3DDC" w:rsidP="00B01294">
            <w:pPr>
              <w:spacing w:line="240" w:lineRule="auto"/>
              <w:ind w:left="-107" w:right="-108"/>
              <w:jc w:val="center"/>
              <w:rPr>
                <w:rFonts w:ascii="Times New Roman" w:hAnsi="Times New Roman"/>
                <w:bCs/>
              </w:rPr>
            </w:pPr>
          </w:p>
        </w:tc>
        <w:tc>
          <w:tcPr>
            <w:tcW w:w="1275" w:type="dxa"/>
            <w:tcBorders>
              <w:top w:val="nil"/>
              <w:left w:val="nil"/>
              <w:bottom w:val="nil"/>
              <w:right w:val="nil"/>
            </w:tcBorders>
            <w:shd w:val="clear" w:color="auto" w:fill="auto"/>
            <w:vAlign w:val="center"/>
          </w:tcPr>
          <w:p w:rsidR="009F3DDC" w:rsidRPr="00C203A4" w:rsidRDefault="009F3DDC" w:rsidP="000C6570">
            <w:pPr>
              <w:spacing w:line="240" w:lineRule="auto"/>
              <w:ind w:right="-108" w:firstLine="0"/>
              <w:jc w:val="center"/>
              <w:rPr>
                <w:rFonts w:ascii="Times New Roman" w:hAnsi="Times New Roman"/>
                <w:bCs/>
              </w:rPr>
            </w:pPr>
          </w:p>
        </w:tc>
        <w:tc>
          <w:tcPr>
            <w:tcW w:w="1274" w:type="dxa"/>
            <w:tcBorders>
              <w:top w:val="nil"/>
              <w:left w:val="nil"/>
              <w:bottom w:val="nil"/>
              <w:right w:val="nil"/>
            </w:tcBorders>
            <w:shd w:val="clear" w:color="auto" w:fill="auto"/>
            <w:vAlign w:val="center"/>
          </w:tcPr>
          <w:p w:rsidR="009F3DDC" w:rsidRPr="00C203A4" w:rsidRDefault="009F3DDC" w:rsidP="00B01294">
            <w:pPr>
              <w:spacing w:line="240" w:lineRule="auto"/>
              <w:ind w:firstLine="0"/>
              <w:jc w:val="center"/>
              <w:rPr>
                <w:rFonts w:ascii="Times New Roman" w:hAnsi="Times New Roman"/>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r>
      <w:tr w:rsidR="009F3DDC" w:rsidRPr="00C203A4" w:rsidTr="002E2C8B">
        <w:trPr>
          <w:trHeight w:val="480"/>
          <w:jc w:val="right"/>
        </w:trPr>
        <w:tc>
          <w:tcPr>
            <w:tcW w:w="713"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3326"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iCs/>
              </w:rPr>
            </w:pPr>
          </w:p>
        </w:tc>
        <w:tc>
          <w:tcPr>
            <w:tcW w:w="638"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c>
          <w:tcPr>
            <w:tcW w:w="1140" w:type="dxa"/>
            <w:tcBorders>
              <w:top w:val="nil"/>
              <w:left w:val="nil"/>
              <w:bottom w:val="nil"/>
              <w:right w:val="nil"/>
            </w:tcBorders>
            <w:vAlign w:val="center"/>
          </w:tcPr>
          <w:p w:rsidR="009F3DDC" w:rsidRPr="00D5511C" w:rsidRDefault="009F3DDC" w:rsidP="00871C22">
            <w:pPr>
              <w:spacing w:line="240" w:lineRule="auto"/>
              <w:ind w:firstLine="0"/>
              <w:rPr>
                <w:rFonts w:ascii="Times New Roman" w:hAnsi="Times New Roman"/>
                <w:b/>
                <w:bCs/>
              </w:rPr>
            </w:pPr>
          </w:p>
        </w:tc>
        <w:tc>
          <w:tcPr>
            <w:tcW w:w="1423" w:type="dxa"/>
            <w:tcBorders>
              <w:top w:val="nil"/>
              <w:left w:val="nil"/>
              <w:bottom w:val="nil"/>
              <w:right w:val="nil"/>
            </w:tcBorders>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1133" w:type="dxa"/>
            <w:gridSpan w:val="2"/>
            <w:tcBorders>
              <w:top w:val="nil"/>
              <w:left w:val="nil"/>
              <w:bottom w:val="nil"/>
              <w:right w:val="nil"/>
            </w:tcBorders>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992" w:type="dxa"/>
            <w:tcBorders>
              <w:top w:val="nil"/>
              <w:left w:val="nil"/>
              <w:bottom w:val="nil"/>
              <w:right w:val="nil"/>
            </w:tcBorders>
            <w:shd w:val="clear" w:color="auto" w:fill="auto"/>
            <w:vAlign w:val="center"/>
          </w:tcPr>
          <w:p w:rsidR="009F3DDC" w:rsidRPr="00D5511C" w:rsidRDefault="009F3DDC" w:rsidP="00D5511C">
            <w:pPr>
              <w:spacing w:line="240" w:lineRule="auto"/>
              <w:ind w:left="-107" w:right="-108"/>
              <w:jc w:val="center"/>
              <w:rPr>
                <w:rFonts w:ascii="Times New Roman" w:hAnsi="Times New Roman"/>
                <w:b/>
                <w:bCs/>
              </w:rPr>
            </w:pPr>
          </w:p>
        </w:tc>
        <w:tc>
          <w:tcPr>
            <w:tcW w:w="1275" w:type="dxa"/>
            <w:tcBorders>
              <w:top w:val="nil"/>
              <w:left w:val="nil"/>
              <w:bottom w:val="nil"/>
              <w:right w:val="nil"/>
            </w:tcBorders>
            <w:shd w:val="clear" w:color="auto" w:fill="auto"/>
            <w:vAlign w:val="center"/>
          </w:tcPr>
          <w:p w:rsidR="009F3DDC" w:rsidRPr="00D5511C" w:rsidRDefault="009F3DDC" w:rsidP="00D5511C">
            <w:pPr>
              <w:spacing w:line="240" w:lineRule="auto"/>
              <w:ind w:left="-107" w:right="-108" w:firstLine="0"/>
              <w:jc w:val="center"/>
              <w:rPr>
                <w:rFonts w:ascii="Times New Roman" w:hAnsi="Times New Roman"/>
                <w:b/>
                <w:bCs/>
              </w:rPr>
            </w:pPr>
          </w:p>
        </w:tc>
        <w:tc>
          <w:tcPr>
            <w:tcW w:w="1274" w:type="dxa"/>
            <w:tcBorders>
              <w:top w:val="nil"/>
              <w:left w:val="nil"/>
              <w:bottom w:val="nil"/>
              <w:right w:val="nil"/>
            </w:tcBorders>
            <w:shd w:val="clear" w:color="auto" w:fill="auto"/>
            <w:vAlign w:val="center"/>
          </w:tcPr>
          <w:p w:rsidR="009F3DDC" w:rsidRPr="00D5511C" w:rsidRDefault="009F3DDC" w:rsidP="00D5511C">
            <w:pPr>
              <w:spacing w:line="240" w:lineRule="auto"/>
              <w:ind w:firstLine="0"/>
              <w:jc w:val="center"/>
              <w:rPr>
                <w:rFonts w:ascii="Times New Roman" w:hAnsi="Times New Roman"/>
                <w:b/>
                <w:bCs/>
              </w:rPr>
            </w:pPr>
          </w:p>
        </w:tc>
        <w:tc>
          <w:tcPr>
            <w:tcW w:w="1906" w:type="dxa"/>
            <w:vMerge/>
            <w:tcBorders>
              <w:top w:val="nil"/>
              <w:left w:val="nil"/>
              <w:bottom w:val="nil"/>
              <w:right w:val="nil"/>
            </w:tcBorders>
            <w:vAlign w:val="center"/>
          </w:tcPr>
          <w:p w:rsidR="009F3DDC" w:rsidRPr="00C203A4" w:rsidRDefault="009F3DDC" w:rsidP="00C203A4">
            <w:pPr>
              <w:spacing w:line="240" w:lineRule="auto"/>
              <w:rPr>
                <w:rFonts w:ascii="Times New Roman" w:hAnsi="Times New Roman"/>
              </w:rPr>
            </w:pPr>
          </w:p>
        </w:tc>
        <w:tc>
          <w:tcPr>
            <w:tcW w:w="1490" w:type="dxa"/>
            <w:vMerge/>
            <w:tcBorders>
              <w:top w:val="nil"/>
              <w:left w:val="nil"/>
              <w:bottom w:val="nil"/>
              <w:right w:val="nil"/>
            </w:tcBorders>
            <w:shd w:val="clear" w:color="auto" w:fill="auto"/>
            <w:vAlign w:val="center"/>
          </w:tcPr>
          <w:p w:rsidR="009F3DDC" w:rsidRPr="00C203A4" w:rsidRDefault="009F3DDC" w:rsidP="00C203A4">
            <w:pPr>
              <w:spacing w:line="240" w:lineRule="auto"/>
              <w:rPr>
                <w:rFonts w:ascii="Times New Roman" w:hAnsi="Times New Roman"/>
              </w:rPr>
            </w:pPr>
          </w:p>
        </w:tc>
      </w:tr>
    </w:tbl>
    <w:p w:rsidR="008D0A9F" w:rsidRPr="008D0A9F" w:rsidRDefault="008D0A9F" w:rsidP="008D0A9F">
      <w:pPr>
        <w:ind w:firstLine="0"/>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D42FEC">
      <w:pPr>
        <w:pStyle w:val="S5"/>
        <w:spacing w:line="240" w:lineRule="auto"/>
        <w:rPr>
          <w:rFonts w:ascii="Times New Roman" w:hAnsi="Times New Roman"/>
          <w:sz w:val="28"/>
          <w:szCs w:val="28"/>
        </w:rPr>
      </w:pPr>
    </w:p>
    <w:p w:rsidR="008A2604" w:rsidRPr="008A2604" w:rsidRDefault="008A2604" w:rsidP="00C94BB6">
      <w:pPr>
        <w:pStyle w:val="12"/>
        <w:spacing w:after="120"/>
        <w:ind w:firstLine="0"/>
      </w:pPr>
    </w:p>
    <w:sectPr w:rsidR="008A2604" w:rsidRPr="008A2604" w:rsidSect="0056606E">
      <w:footerReference w:type="default" r:id="rId8"/>
      <w:pgSz w:w="11909" w:h="16834"/>
      <w:pgMar w:top="284" w:right="567"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4C6" w:rsidRDefault="004714C6" w:rsidP="00036DAF">
      <w:pPr>
        <w:spacing w:line="240" w:lineRule="auto"/>
      </w:pPr>
      <w:r>
        <w:separator/>
      </w:r>
    </w:p>
  </w:endnote>
  <w:endnote w:type="continuationSeparator" w:id="1">
    <w:p w:rsidR="004714C6" w:rsidRDefault="004714C6"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B" w:rsidRPr="00884975" w:rsidRDefault="002E2C8B"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4C6" w:rsidRDefault="004714C6" w:rsidP="00036DAF">
      <w:pPr>
        <w:spacing w:line="240" w:lineRule="auto"/>
      </w:pPr>
      <w:r>
        <w:separator/>
      </w:r>
    </w:p>
  </w:footnote>
  <w:footnote w:type="continuationSeparator" w:id="1">
    <w:p w:rsidR="004714C6" w:rsidRDefault="004714C6"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3A0C72"/>
    <w:multiLevelType w:val="hybridMultilevel"/>
    <w:tmpl w:val="B44851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4">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5">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6">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8">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1">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2">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3">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4">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5">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6">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7">
    <w:nsid w:val="04491119"/>
    <w:multiLevelType w:val="hybridMultilevel"/>
    <w:tmpl w:val="4C20E516"/>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6257A3C"/>
    <w:multiLevelType w:val="hybridMultilevel"/>
    <w:tmpl w:val="6284F830"/>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8125B78"/>
    <w:multiLevelType w:val="hybridMultilevel"/>
    <w:tmpl w:val="9EAA7692"/>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FE0AE2"/>
    <w:multiLevelType w:val="hybridMultilevel"/>
    <w:tmpl w:val="4848479C"/>
    <w:lvl w:ilvl="0" w:tplc="47285BC4">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2BD108F"/>
    <w:multiLevelType w:val="hybridMultilevel"/>
    <w:tmpl w:val="EBEC795C"/>
    <w:lvl w:ilvl="0" w:tplc="67AC9D06">
      <w:start w:val="1"/>
      <w:numFmt w:val="bullet"/>
      <w:lvlText w:val="­"/>
      <w:lvlJc w:val="left"/>
      <w:pPr>
        <w:tabs>
          <w:tab w:val="num" w:pos="720"/>
        </w:tabs>
        <w:ind w:left="720" w:hanging="360"/>
      </w:pPr>
      <w:rPr>
        <w:rFonts w:ascii="Courier New" w:hAnsi="Courier New" w:hint="default"/>
        <w:color w:val="auto"/>
        <w:sz w:val="24"/>
      </w:rPr>
    </w:lvl>
    <w:lvl w:ilvl="1" w:tplc="D33EA75A">
      <w:start w:val="1"/>
      <w:numFmt w:val="bullet"/>
      <w:lvlText w:val=""/>
      <w:lvlJc w:val="left"/>
      <w:pPr>
        <w:tabs>
          <w:tab w:val="num" w:pos="1445"/>
        </w:tabs>
        <w:ind w:left="1445" w:hanging="357"/>
      </w:pPr>
      <w:rPr>
        <w:rFonts w:ascii="Symbol" w:hAnsi="Symbol" w:hint="default"/>
        <w:color w:val="auto"/>
      </w:rPr>
    </w:lvl>
    <w:lvl w:ilvl="2" w:tplc="0419001B">
      <w:start w:val="1"/>
      <w:numFmt w:val="lowerRoman"/>
      <w:lvlText w:val="%3."/>
      <w:lvlJc w:val="right"/>
      <w:pPr>
        <w:tabs>
          <w:tab w:val="num" w:pos="2168"/>
        </w:tabs>
        <w:ind w:left="2168" w:hanging="180"/>
      </w:pPr>
    </w:lvl>
    <w:lvl w:ilvl="3" w:tplc="0419000F">
      <w:start w:val="1"/>
      <w:numFmt w:val="decimal"/>
      <w:lvlText w:val="%4."/>
      <w:lvlJc w:val="left"/>
      <w:pPr>
        <w:tabs>
          <w:tab w:val="num" w:pos="2888"/>
        </w:tabs>
        <w:ind w:left="2888" w:hanging="360"/>
      </w:pPr>
      <w:rPr>
        <w:rFonts w:hint="default"/>
        <w:color w:val="auto"/>
      </w:rPr>
    </w:lvl>
    <w:lvl w:ilvl="4" w:tplc="04190019" w:tentative="1">
      <w:start w:val="1"/>
      <w:numFmt w:val="lowerLetter"/>
      <w:lvlText w:val="%5."/>
      <w:lvlJc w:val="left"/>
      <w:pPr>
        <w:tabs>
          <w:tab w:val="num" w:pos="3608"/>
        </w:tabs>
        <w:ind w:left="3608" w:hanging="360"/>
      </w:pPr>
    </w:lvl>
    <w:lvl w:ilvl="5" w:tplc="0419001B" w:tentative="1">
      <w:start w:val="1"/>
      <w:numFmt w:val="lowerRoman"/>
      <w:lvlText w:val="%6."/>
      <w:lvlJc w:val="right"/>
      <w:pPr>
        <w:tabs>
          <w:tab w:val="num" w:pos="4328"/>
        </w:tabs>
        <w:ind w:left="4328" w:hanging="180"/>
      </w:pPr>
    </w:lvl>
    <w:lvl w:ilvl="6" w:tplc="0419000F" w:tentative="1">
      <w:start w:val="1"/>
      <w:numFmt w:val="decimal"/>
      <w:lvlText w:val="%7."/>
      <w:lvlJc w:val="left"/>
      <w:pPr>
        <w:tabs>
          <w:tab w:val="num" w:pos="5048"/>
        </w:tabs>
        <w:ind w:left="5048" w:hanging="360"/>
      </w:pPr>
    </w:lvl>
    <w:lvl w:ilvl="7" w:tplc="04190019" w:tentative="1">
      <w:start w:val="1"/>
      <w:numFmt w:val="lowerLetter"/>
      <w:lvlText w:val="%8."/>
      <w:lvlJc w:val="left"/>
      <w:pPr>
        <w:tabs>
          <w:tab w:val="num" w:pos="5768"/>
        </w:tabs>
        <w:ind w:left="5768" w:hanging="360"/>
      </w:pPr>
    </w:lvl>
    <w:lvl w:ilvl="8" w:tplc="0419001B" w:tentative="1">
      <w:start w:val="1"/>
      <w:numFmt w:val="lowerRoman"/>
      <w:lvlText w:val="%9."/>
      <w:lvlJc w:val="right"/>
      <w:pPr>
        <w:tabs>
          <w:tab w:val="num" w:pos="6488"/>
        </w:tabs>
        <w:ind w:left="6488" w:hanging="180"/>
      </w:pPr>
    </w:lvl>
  </w:abstractNum>
  <w:abstractNum w:abstractNumId="24">
    <w:nsid w:val="18F77A14"/>
    <w:multiLevelType w:val="hybridMultilevel"/>
    <w:tmpl w:val="6C64B6F0"/>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1CB56FF7"/>
    <w:multiLevelType w:val="hybridMultilevel"/>
    <w:tmpl w:val="536A5D58"/>
    <w:lvl w:ilvl="0" w:tplc="47285BC4">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1DB97B21"/>
    <w:multiLevelType w:val="hybridMultilevel"/>
    <w:tmpl w:val="F160950E"/>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219E629D"/>
    <w:multiLevelType w:val="hybridMultilevel"/>
    <w:tmpl w:val="F2DA4D7C"/>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35460720"/>
    <w:multiLevelType w:val="hybridMultilevel"/>
    <w:tmpl w:val="8AB22F9E"/>
    <w:lvl w:ilvl="0" w:tplc="10504BE0">
      <w:start w:val="1"/>
      <w:numFmt w:val="decimal"/>
      <w:lvlText w:val="%1."/>
      <w:lvlJc w:val="left"/>
      <w:pPr>
        <w:ind w:left="405"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62B41D1"/>
    <w:multiLevelType w:val="hybridMultilevel"/>
    <w:tmpl w:val="67EE6E32"/>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3EC7243E"/>
    <w:multiLevelType w:val="hybridMultilevel"/>
    <w:tmpl w:val="49C68614"/>
    <w:lvl w:ilvl="0" w:tplc="47285BC4">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548E0561"/>
    <w:multiLevelType w:val="hybridMultilevel"/>
    <w:tmpl w:val="D616813C"/>
    <w:lvl w:ilvl="0" w:tplc="AA785F06">
      <w:start w:val="1"/>
      <w:numFmt w:val="decimal"/>
      <w:lvlText w:val="%1."/>
      <w:lvlJc w:val="left"/>
      <w:pPr>
        <w:tabs>
          <w:tab w:val="num" w:pos="1080"/>
        </w:tabs>
        <w:ind w:left="1080" w:hanging="1080"/>
      </w:pPr>
      <w:rPr>
        <w:rFonts w:eastAsia="Lucida Sans Unicode" w:cs="Tahoma" w:hint="default"/>
      </w:rPr>
    </w:lvl>
    <w:lvl w:ilvl="1" w:tplc="D33EA75A">
      <w:start w:val="1"/>
      <w:numFmt w:val="bullet"/>
      <w:lvlText w:val=""/>
      <w:lvlJc w:val="left"/>
      <w:pPr>
        <w:tabs>
          <w:tab w:val="num" w:pos="1077"/>
        </w:tabs>
        <w:ind w:left="1077" w:hanging="357"/>
      </w:pPr>
      <w:rPr>
        <w:rFonts w:ascii="Symbol" w:hAnsi="Symbol" w:hint="default"/>
        <w:color w:val="auto"/>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56A66B15"/>
    <w:multiLevelType w:val="hybridMultilevel"/>
    <w:tmpl w:val="AA34390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5509FB"/>
    <w:multiLevelType w:val="hybridMultilevel"/>
    <w:tmpl w:val="3B0CAC6E"/>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9AD19CF"/>
    <w:multiLevelType w:val="hybridMultilevel"/>
    <w:tmpl w:val="C0168E3C"/>
    <w:lvl w:ilvl="0" w:tplc="67AC9D06">
      <w:start w:val="1"/>
      <w:numFmt w:val="bullet"/>
      <w:lvlText w:val="­"/>
      <w:lvlJc w:val="left"/>
      <w:pPr>
        <w:tabs>
          <w:tab w:val="num" w:pos="720"/>
        </w:tabs>
        <w:ind w:left="720" w:hanging="360"/>
      </w:pPr>
      <w:rPr>
        <w:rFonts w:ascii="Courier New" w:hAnsi="Courier New" w:hint="default"/>
        <w:sz w:val="24"/>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EFB19E1"/>
    <w:multiLevelType w:val="hybridMultilevel"/>
    <w:tmpl w:val="28860D6E"/>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nsid w:val="788F6410"/>
    <w:multiLevelType w:val="hybridMultilevel"/>
    <w:tmpl w:val="1DF0C870"/>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5">
      <w:start w:val="1"/>
      <w:numFmt w:val="bullet"/>
      <w:lvlText w:val=""/>
      <w:lvlJc w:val="left"/>
      <w:pPr>
        <w:tabs>
          <w:tab w:val="num" w:pos="1448"/>
        </w:tabs>
        <w:ind w:left="1448" w:hanging="360"/>
      </w:pPr>
      <w:rPr>
        <w:rFonts w:ascii="Wingdings" w:hAnsi="Wingdings" w:hint="default"/>
        <w:color w:val="auto"/>
        <w:sz w:val="24"/>
      </w:rPr>
    </w:lvl>
    <w:lvl w:ilvl="2" w:tplc="0419001B">
      <w:start w:val="1"/>
      <w:numFmt w:val="lowerRoman"/>
      <w:lvlText w:val="%3."/>
      <w:lvlJc w:val="right"/>
      <w:pPr>
        <w:tabs>
          <w:tab w:val="num" w:pos="2168"/>
        </w:tabs>
        <w:ind w:left="2168" w:hanging="180"/>
      </w:pPr>
    </w:lvl>
    <w:lvl w:ilvl="3" w:tplc="0419000F">
      <w:start w:val="1"/>
      <w:numFmt w:val="decimal"/>
      <w:lvlText w:val="%4."/>
      <w:lvlJc w:val="left"/>
      <w:pPr>
        <w:tabs>
          <w:tab w:val="num" w:pos="2888"/>
        </w:tabs>
        <w:ind w:left="2888" w:hanging="360"/>
      </w:pPr>
      <w:rPr>
        <w:rFonts w:hint="default"/>
        <w:color w:val="auto"/>
      </w:rPr>
    </w:lvl>
    <w:lvl w:ilvl="4" w:tplc="04190019" w:tentative="1">
      <w:start w:val="1"/>
      <w:numFmt w:val="lowerLetter"/>
      <w:lvlText w:val="%5."/>
      <w:lvlJc w:val="left"/>
      <w:pPr>
        <w:tabs>
          <w:tab w:val="num" w:pos="3608"/>
        </w:tabs>
        <w:ind w:left="3608" w:hanging="360"/>
      </w:pPr>
    </w:lvl>
    <w:lvl w:ilvl="5" w:tplc="0419001B" w:tentative="1">
      <w:start w:val="1"/>
      <w:numFmt w:val="lowerRoman"/>
      <w:lvlText w:val="%6."/>
      <w:lvlJc w:val="right"/>
      <w:pPr>
        <w:tabs>
          <w:tab w:val="num" w:pos="4328"/>
        </w:tabs>
        <w:ind w:left="4328" w:hanging="180"/>
      </w:pPr>
    </w:lvl>
    <w:lvl w:ilvl="6" w:tplc="0419000F" w:tentative="1">
      <w:start w:val="1"/>
      <w:numFmt w:val="decimal"/>
      <w:lvlText w:val="%7."/>
      <w:lvlJc w:val="left"/>
      <w:pPr>
        <w:tabs>
          <w:tab w:val="num" w:pos="5048"/>
        </w:tabs>
        <w:ind w:left="5048" w:hanging="360"/>
      </w:pPr>
    </w:lvl>
    <w:lvl w:ilvl="7" w:tplc="04190019" w:tentative="1">
      <w:start w:val="1"/>
      <w:numFmt w:val="lowerLetter"/>
      <w:lvlText w:val="%8."/>
      <w:lvlJc w:val="left"/>
      <w:pPr>
        <w:tabs>
          <w:tab w:val="num" w:pos="5768"/>
        </w:tabs>
        <w:ind w:left="5768" w:hanging="360"/>
      </w:pPr>
    </w:lvl>
    <w:lvl w:ilvl="8" w:tplc="0419001B" w:tentative="1">
      <w:start w:val="1"/>
      <w:numFmt w:val="lowerRoman"/>
      <w:lvlText w:val="%9."/>
      <w:lvlJc w:val="right"/>
      <w:pPr>
        <w:tabs>
          <w:tab w:val="num" w:pos="6488"/>
        </w:tabs>
        <w:ind w:left="6488" w:hanging="180"/>
      </w:pPr>
    </w:lvl>
  </w:abstractNum>
  <w:num w:numId="1">
    <w:abstractNumId w:val="29"/>
  </w:num>
  <w:num w:numId="2">
    <w:abstractNumId w:val="49"/>
  </w:num>
  <w:num w:numId="3">
    <w:abstractNumId w:val="43"/>
  </w:num>
  <w:num w:numId="4">
    <w:abstractNumId w:val="35"/>
  </w:num>
  <w:num w:numId="5">
    <w:abstractNumId w:val="40"/>
  </w:num>
  <w:num w:numId="6">
    <w:abstractNumId w:val="41"/>
  </w:num>
  <w:num w:numId="7">
    <w:abstractNumId w:val="18"/>
  </w:num>
  <w:num w:numId="8">
    <w:abstractNumId w:val="26"/>
  </w:num>
  <w:num w:numId="9">
    <w:abstractNumId w:val="38"/>
  </w:num>
  <w:num w:numId="10">
    <w:abstractNumId w:val="36"/>
  </w:num>
  <w:num w:numId="11">
    <w:abstractNumId w:val="34"/>
  </w:num>
  <w:num w:numId="12">
    <w:abstractNumId w:val="20"/>
  </w:num>
  <w:num w:numId="13">
    <w:abstractNumId w:val="31"/>
  </w:num>
  <w:num w:numId="14">
    <w:abstractNumId w:val="39"/>
  </w:num>
  <w:num w:numId="15">
    <w:abstractNumId w:val="25"/>
  </w:num>
  <w:num w:numId="16">
    <w:abstractNumId w:val="42"/>
  </w:num>
  <w:num w:numId="17">
    <w:abstractNumId w:val="5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7"/>
  </w:num>
  <w:num w:numId="21">
    <w:abstractNumId w:val="45"/>
  </w:num>
  <w:num w:numId="22">
    <w:abstractNumId w:val="33"/>
  </w:num>
  <w:num w:numId="23">
    <w:abstractNumId w:val="17"/>
  </w:num>
  <w:num w:numId="24">
    <w:abstractNumId w:val="46"/>
  </w:num>
  <w:num w:numId="25">
    <w:abstractNumId w:val="44"/>
  </w:num>
  <w:num w:numId="26">
    <w:abstractNumId w:val="30"/>
  </w:num>
  <w:num w:numId="27">
    <w:abstractNumId w:val="37"/>
  </w:num>
  <w:num w:numId="28">
    <w:abstractNumId w:val="48"/>
  </w:num>
  <w:num w:numId="29">
    <w:abstractNumId w:val="28"/>
  </w:num>
  <w:num w:numId="30">
    <w:abstractNumId w:val="19"/>
  </w:num>
  <w:num w:numId="31">
    <w:abstractNumId w:val="21"/>
  </w:num>
  <w:num w:numId="32">
    <w:abstractNumId w:val="22"/>
  </w:num>
  <w:num w:numId="33">
    <w:abstractNumId w:val="23"/>
  </w:num>
  <w:num w:numId="34">
    <w:abstractNumId w:val="24"/>
  </w:num>
  <w:num w:numId="35">
    <w:abstractNumId w:val="27"/>
  </w:num>
  <w:num w:numId="36">
    <w:abstractNumId w:val="5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2752F"/>
    <w:rsid w:val="000317FC"/>
    <w:rsid w:val="00031D9A"/>
    <w:rsid w:val="00032149"/>
    <w:rsid w:val="000333FA"/>
    <w:rsid w:val="00033D83"/>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6130"/>
    <w:rsid w:val="00080838"/>
    <w:rsid w:val="00082C74"/>
    <w:rsid w:val="00086313"/>
    <w:rsid w:val="00090987"/>
    <w:rsid w:val="00094122"/>
    <w:rsid w:val="00096614"/>
    <w:rsid w:val="000A2F01"/>
    <w:rsid w:val="000A3FBD"/>
    <w:rsid w:val="000A5655"/>
    <w:rsid w:val="000B12C4"/>
    <w:rsid w:val="000B1931"/>
    <w:rsid w:val="000B75D0"/>
    <w:rsid w:val="000C0815"/>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42254"/>
    <w:rsid w:val="001453BF"/>
    <w:rsid w:val="0014549F"/>
    <w:rsid w:val="001512DA"/>
    <w:rsid w:val="0015465F"/>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2F4A"/>
    <w:rsid w:val="00196AB3"/>
    <w:rsid w:val="00196E12"/>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78E1"/>
    <w:rsid w:val="0020066F"/>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2B1C"/>
    <w:rsid w:val="00243805"/>
    <w:rsid w:val="00243AAF"/>
    <w:rsid w:val="00246532"/>
    <w:rsid w:val="00246DAE"/>
    <w:rsid w:val="00247C56"/>
    <w:rsid w:val="002501E6"/>
    <w:rsid w:val="00257CC2"/>
    <w:rsid w:val="002616CE"/>
    <w:rsid w:val="00262D52"/>
    <w:rsid w:val="00270583"/>
    <w:rsid w:val="00270773"/>
    <w:rsid w:val="00270904"/>
    <w:rsid w:val="00270CC1"/>
    <w:rsid w:val="00272B6A"/>
    <w:rsid w:val="00275A5E"/>
    <w:rsid w:val="00276E67"/>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5AC2"/>
    <w:rsid w:val="002B7AB6"/>
    <w:rsid w:val="002C1F00"/>
    <w:rsid w:val="002C4EDE"/>
    <w:rsid w:val="002D08FF"/>
    <w:rsid w:val="002D391D"/>
    <w:rsid w:val="002D437B"/>
    <w:rsid w:val="002D4B3A"/>
    <w:rsid w:val="002D5823"/>
    <w:rsid w:val="002D58FD"/>
    <w:rsid w:val="002D64FF"/>
    <w:rsid w:val="002E1ADF"/>
    <w:rsid w:val="002E2C8B"/>
    <w:rsid w:val="002E5E09"/>
    <w:rsid w:val="002E6043"/>
    <w:rsid w:val="002E6148"/>
    <w:rsid w:val="002E70DE"/>
    <w:rsid w:val="002F1E0F"/>
    <w:rsid w:val="002F46A6"/>
    <w:rsid w:val="00300AFF"/>
    <w:rsid w:val="00301CD8"/>
    <w:rsid w:val="00303838"/>
    <w:rsid w:val="003040F0"/>
    <w:rsid w:val="003050FC"/>
    <w:rsid w:val="00305A71"/>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33FE"/>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C684C"/>
    <w:rsid w:val="003D0BCA"/>
    <w:rsid w:val="003D3156"/>
    <w:rsid w:val="003D5FFE"/>
    <w:rsid w:val="003D6D6A"/>
    <w:rsid w:val="003E019E"/>
    <w:rsid w:val="003E3846"/>
    <w:rsid w:val="003E55D7"/>
    <w:rsid w:val="003E56DE"/>
    <w:rsid w:val="003E5847"/>
    <w:rsid w:val="003E7962"/>
    <w:rsid w:val="003F122F"/>
    <w:rsid w:val="003F243F"/>
    <w:rsid w:val="003F39CD"/>
    <w:rsid w:val="003F61E8"/>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14C6"/>
    <w:rsid w:val="00473602"/>
    <w:rsid w:val="00473619"/>
    <w:rsid w:val="0048171B"/>
    <w:rsid w:val="00484870"/>
    <w:rsid w:val="004879D0"/>
    <w:rsid w:val="004924A1"/>
    <w:rsid w:val="004957CB"/>
    <w:rsid w:val="004960E8"/>
    <w:rsid w:val="004A5171"/>
    <w:rsid w:val="004A5834"/>
    <w:rsid w:val="004A62BB"/>
    <w:rsid w:val="004A7271"/>
    <w:rsid w:val="004B6C2E"/>
    <w:rsid w:val="004B783C"/>
    <w:rsid w:val="004B7AD8"/>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729A"/>
    <w:rsid w:val="0051042F"/>
    <w:rsid w:val="005130C9"/>
    <w:rsid w:val="00514EE7"/>
    <w:rsid w:val="00515C8D"/>
    <w:rsid w:val="00517362"/>
    <w:rsid w:val="0051737F"/>
    <w:rsid w:val="00517AB0"/>
    <w:rsid w:val="00522F80"/>
    <w:rsid w:val="00523AF5"/>
    <w:rsid w:val="00530D44"/>
    <w:rsid w:val="005313ED"/>
    <w:rsid w:val="005316C8"/>
    <w:rsid w:val="00536052"/>
    <w:rsid w:val="0053694A"/>
    <w:rsid w:val="0053733E"/>
    <w:rsid w:val="005379DD"/>
    <w:rsid w:val="005406C1"/>
    <w:rsid w:val="00542685"/>
    <w:rsid w:val="00542E6E"/>
    <w:rsid w:val="00544479"/>
    <w:rsid w:val="005449E1"/>
    <w:rsid w:val="00545D2C"/>
    <w:rsid w:val="00545D44"/>
    <w:rsid w:val="0054616B"/>
    <w:rsid w:val="00547A4B"/>
    <w:rsid w:val="00554D1F"/>
    <w:rsid w:val="00560329"/>
    <w:rsid w:val="005637F8"/>
    <w:rsid w:val="0056606E"/>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2423"/>
    <w:rsid w:val="005B49FF"/>
    <w:rsid w:val="005B6480"/>
    <w:rsid w:val="005C26EE"/>
    <w:rsid w:val="005D1B01"/>
    <w:rsid w:val="005D3B90"/>
    <w:rsid w:val="005E4399"/>
    <w:rsid w:val="005F0D76"/>
    <w:rsid w:val="005F1ACE"/>
    <w:rsid w:val="00604E94"/>
    <w:rsid w:val="0060502E"/>
    <w:rsid w:val="00607417"/>
    <w:rsid w:val="00610107"/>
    <w:rsid w:val="0061027F"/>
    <w:rsid w:val="006121C4"/>
    <w:rsid w:val="006153B0"/>
    <w:rsid w:val="00617557"/>
    <w:rsid w:val="006212C5"/>
    <w:rsid w:val="00621EBE"/>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711A"/>
    <w:rsid w:val="00697BC8"/>
    <w:rsid w:val="006A01FD"/>
    <w:rsid w:val="006A0A9B"/>
    <w:rsid w:val="006A762F"/>
    <w:rsid w:val="006B3999"/>
    <w:rsid w:val="006B4719"/>
    <w:rsid w:val="006B4D32"/>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361A"/>
    <w:rsid w:val="00714B34"/>
    <w:rsid w:val="00714DF2"/>
    <w:rsid w:val="00716AE3"/>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784"/>
    <w:rsid w:val="007A278F"/>
    <w:rsid w:val="007A27FF"/>
    <w:rsid w:val="007B0D04"/>
    <w:rsid w:val="007B0EB6"/>
    <w:rsid w:val="007B21AA"/>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6324"/>
    <w:rsid w:val="00817E65"/>
    <w:rsid w:val="008229B1"/>
    <w:rsid w:val="0082322C"/>
    <w:rsid w:val="008264E8"/>
    <w:rsid w:val="00827A97"/>
    <w:rsid w:val="00836BCA"/>
    <w:rsid w:val="008401D3"/>
    <w:rsid w:val="008412D5"/>
    <w:rsid w:val="00842327"/>
    <w:rsid w:val="0084278B"/>
    <w:rsid w:val="0084470D"/>
    <w:rsid w:val="008454E2"/>
    <w:rsid w:val="00852B29"/>
    <w:rsid w:val="00854CF2"/>
    <w:rsid w:val="008576E0"/>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3AC8"/>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3314"/>
    <w:rsid w:val="00A84C2A"/>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4A6"/>
    <w:rsid w:val="00B41D62"/>
    <w:rsid w:val="00B47E4C"/>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A5C9D"/>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26CAB"/>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1432"/>
    <w:rsid w:val="00D025BE"/>
    <w:rsid w:val="00D0311C"/>
    <w:rsid w:val="00D05262"/>
    <w:rsid w:val="00D052F9"/>
    <w:rsid w:val="00D05B5A"/>
    <w:rsid w:val="00D060ED"/>
    <w:rsid w:val="00D109C9"/>
    <w:rsid w:val="00D14898"/>
    <w:rsid w:val="00D14A9F"/>
    <w:rsid w:val="00D168BE"/>
    <w:rsid w:val="00D200E7"/>
    <w:rsid w:val="00D20418"/>
    <w:rsid w:val="00D20D31"/>
    <w:rsid w:val="00D267F8"/>
    <w:rsid w:val="00D27138"/>
    <w:rsid w:val="00D30926"/>
    <w:rsid w:val="00D30E0E"/>
    <w:rsid w:val="00D32F10"/>
    <w:rsid w:val="00D373E5"/>
    <w:rsid w:val="00D37575"/>
    <w:rsid w:val="00D41A3C"/>
    <w:rsid w:val="00D42FEC"/>
    <w:rsid w:val="00D43AB4"/>
    <w:rsid w:val="00D45854"/>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201B"/>
    <w:rsid w:val="00DF3ECE"/>
    <w:rsid w:val="00DF4D2C"/>
    <w:rsid w:val="00DF5659"/>
    <w:rsid w:val="00DF5E72"/>
    <w:rsid w:val="00DF6CE9"/>
    <w:rsid w:val="00E01739"/>
    <w:rsid w:val="00E019BB"/>
    <w:rsid w:val="00E01BF8"/>
    <w:rsid w:val="00E05420"/>
    <w:rsid w:val="00E05CC7"/>
    <w:rsid w:val="00E07625"/>
    <w:rsid w:val="00E07979"/>
    <w:rsid w:val="00E1067F"/>
    <w:rsid w:val="00E14C19"/>
    <w:rsid w:val="00E14DF5"/>
    <w:rsid w:val="00E163CE"/>
    <w:rsid w:val="00E16C86"/>
    <w:rsid w:val="00E1749F"/>
    <w:rsid w:val="00E202D0"/>
    <w:rsid w:val="00E21526"/>
    <w:rsid w:val="00E2175B"/>
    <w:rsid w:val="00E21DBF"/>
    <w:rsid w:val="00E23A5B"/>
    <w:rsid w:val="00E2610E"/>
    <w:rsid w:val="00E2715D"/>
    <w:rsid w:val="00E335C3"/>
    <w:rsid w:val="00E36A82"/>
    <w:rsid w:val="00E36CC9"/>
    <w:rsid w:val="00E47250"/>
    <w:rsid w:val="00E5091B"/>
    <w:rsid w:val="00E55ACD"/>
    <w:rsid w:val="00E618A6"/>
    <w:rsid w:val="00E62040"/>
    <w:rsid w:val="00E64CFC"/>
    <w:rsid w:val="00E700C0"/>
    <w:rsid w:val="00E7100C"/>
    <w:rsid w:val="00E730CD"/>
    <w:rsid w:val="00E75058"/>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F010CC"/>
    <w:rsid w:val="00F06AE8"/>
    <w:rsid w:val="00F11B7B"/>
    <w:rsid w:val="00F12670"/>
    <w:rsid w:val="00F220C2"/>
    <w:rsid w:val="00F3107E"/>
    <w:rsid w:val="00F325DD"/>
    <w:rsid w:val="00F329C0"/>
    <w:rsid w:val="00F33774"/>
    <w:rsid w:val="00F33CAE"/>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3"/>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5"/>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aliases w:val="Обычный (Web),Обычный (Web)1"/>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4"/>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9"/>
      </w:numPr>
    </w:pPr>
  </w:style>
  <w:style w:type="numbering" w:customStyle="1" w:styleId="11">
    <w:name w:val="Статья / Раздел1"/>
    <w:basedOn w:val="a3"/>
    <w:next w:val="affffffc"/>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6"/>
      </w:numPr>
    </w:pPr>
  </w:style>
  <w:style w:type="numbering" w:customStyle="1" w:styleId="1ai2">
    <w:name w:val="1 / a / i2"/>
    <w:basedOn w:val="a3"/>
    <w:next w:val="1ai"/>
    <w:semiHidden/>
    <w:rsid w:val="00915AB8"/>
    <w:pPr>
      <w:numPr>
        <w:numId w:val="7"/>
      </w:numPr>
    </w:pPr>
  </w:style>
  <w:style w:type="numbering" w:customStyle="1" w:styleId="2">
    <w:name w:val="Статья / Раздел2"/>
    <w:basedOn w:val="a3"/>
    <w:next w:val="affffffc"/>
    <w:semiHidden/>
    <w:rsid w:val="00915AB8"/>
    <w:pPr>
      <w:numPr>
        <w:numId w:val="8"/>
      </w:numPr>
    </w:pPr>
  </w:style>
  <w:style w:type="paragraph" w:customStyle="1" w:styleId="S1">
    <w:name w:val="S_Заголовок 1"/>
    <w:basedOn w:val="19"/>
    <w:rsid w:val="00915AB8"/>
    <w:pPr>
      <w:numPr>
        <w:numId w:val="11"/>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1"/>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3"/>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12"/>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 w:type="paragraph" w:customStyle="1" w:styleId="Default">
    <w:name w:val="Default"/>
    <w:rsid w:val="00714D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port0">
    <w:name w:val="Report"/>
    <w:basedOn w:val="a0"/>
    <w:rsid w:val="009A3AC8"/>
    <w:pPr>
      <w:spacing w:line="360" w:lineRule="auto"/>
    </w:pPr>
    <w:rPr>
      <w:rFonts w:ascii="Times New Roman" w:eastAsia="Times New Roman" w:hAnsi="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71731966">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AF71-F6EB-4364-985D-79238B99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14928</Words>
  <Characters>85092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lavrova</cp:lastModifiedBy>
  <cp:revision>16</cp:revision>
  <cp:lastPrinted>2016-04-07T07:09:00Z</cp:lastPrinted>
  <dcterms:created xsi:type="dcterms:W3CDTF">2016-10-04T02:16:00Z</dcterms:created>
  <dcterms:modified xsi:type="dcterms:W3CDTF">2016-11-02T09:58:00Z</dcterms:modified>
</cp:coreProperties>
</file>